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1021A">
      <w:pPr>
        <w:pStyle w:val="ChapterNumber"/>
      </w:pPr>
      <w:r>
        <w:t>16</w:t>
      </w:r>
    </w:p>
    <w:p w:rsidR="00000000" w:rsidRDefault="0071021A">
      <w:pPr>
        <w:pStyle w:val="ChapterName"/>
      </w:pPr>
      <w:r>
        <w:t xml:space="preserve">Cyber Laws And Information </w:t>
      </w:r>
      <w:r>
        <w:br/>
        <w:t>Technology Act 2000</w:t>
      </w:r>
    </w:p>
    <w:p w:rsidR="00000000" w:rsidRDefault="0071021A">
      <w:pPr>
        <w:pStyle w:val="HANG"/>
        <w:widowControl w:val="0"/>
        <w:spacing w:after="120" w:line="280" w:lineRule="atLeast"/>
        <w:rPr>
          <w:b/>
          <w:bCs/>
        </w:rPr>
      </w:pPr>
      <w:r>
        <w:rPr>
          <w:b/>
          <w:bCs/>
        </w:rPr>
        <w:t>Question 1</w:t>
      </w:r>
    </w:p>
    <w:p w:rsidR="00000000" w:rsidRDefault="0071021A">
      <w:pPr>
        <w:pStyle w:val="HANG"/>
        <w:widowControl w:val="0"/>
        <w:spacing w:after="120" w:line="280" w:lineRule="atLeast"/>
        <w:ind w:left="0" w:firstLine="0"/>
      </w:pPr>
      <w:r>
        <w:rPr>
          <w:i/>
          <w:iCs/>
        </w:rPr>
        <w:t>Explain briefly the scope of the Information Technology Act, 2000 along with the relevant definitions that are used.</w:t>
      </w:r>
      <w:r>
        <w:rPr>
          <w:i/>
          <w:iCs/>
        </w:rPr>
        <w:tab/>
      </w:r>
      <w:r>
        <w:rPr>
          <w:i/>
          <w:iCs/>
        </w:rPr>
        <w:tab/>
      </w:r>
      <w:r>
        <w:rPr>
          <w:i/>
          <w:iCs/>
        </w:rPr>
        <w:tab/>
      </w:r>
      <w:r>
        <w:rPr>
          <w:i/>
          <w:iCs/>
        </w:rPr>
        <w:tab/>
        <w:t xml:space="preserve">  </w:t>
      </w:r>
      <w:r>
        <w:rPr>
          <w:i/>
          <w:iCs/>
        </w:rPr>
        <w:tab/>
        <w:t xml:space="preserve">      (Final May 2003 &amp; Nov. 2004)</w:t>
      </w:r>
    </w:p>
    <w:p w:rsidR="00000000" w:rsidRDefault="0071021A">
      <w:pPr>
        <w:pStyle w:val="justify"/>
        <w:spacing w:before="0" w:line="280" w:lineRule="atLeast"/>
      </w:pPr>
      <w:r>
        <w:t xml:space="preserve">Answer </w:t>
      </w:r>
    </w:p>
    <w:p w:rsidR="00000000" w:rsidRDefault="0071021A">
      <w:pPr>
        <w:pStyle w:val="hang0"/>
        <w:widowControl w:val="0"/>
        <w:spacing w:after="120" w:line="280" w:lineRule="atLeast"/>
        <w:ind w:left="0" w:firstLine="0"/>
        <w:rPr>
          <w:spacing w:val="4"/>
        </w:rPr>
      </w:pPr>
      <w:r>
        <w:rPr>
          <w:b/>
          <w:spacing w:val="4"/>
        </w:rPr>
        <w:t>Scope of the Information Tec</w:t>
      </w:r>
      <w:r>
        <w:rPr>
          <w:b/>
          <w:spacing w:val="4"/>
        </w:rPr>
        <w:t>hnology Act, 2000:</w:t>
      </w:r>
      <w:r>
        <w:rPr>
          <w:spacing w:val="4"/>
        </w:rPr>
        <w:t xml:space="preserve"> This Act is meant for whole of India unless otherwise mentioned. It applies also to any offence or contravention thereunder committed outside India by any person. The Act was enforced by the Central Government from October 17, 2000.</w:t>
      </w:r>
      <w:r>
        <w:rPr>
          <w:b/>
          <w:spacing w:val="4"/>
        </w:rPr>
        <w:t xml:space="preserve"> </w:t>
      </w:r>
    </w:p>
    <w:p w:rsidR="00000000" w:rsidRDefault="0071021A">
      <w:pPr>
        <w:pStyle w:val="hang1"/>
        <w:widowControl w:val="0"/>
        <w:spacing w:after="120" w:line="280" w:lineRule="atLeast"/>
        <w:rPr>
          <w:spacing w:val="4"/>
        </w:rPr>
      </w:pPr>
      <w:r>
        <w:rPr>
          <w:spacing w:val="4"/>
        </w:rPr>
        <w:t>The</w:t>
      </w:r>
      <w:r>
        <w:rPr>
          <w:spacing w:val="4"/>
        </w:rPr>
        <w:t xml:space="preserve"> Act shall not apply to the following :</w:t>
      </w:r>
    </w:p>
    <w:p w:rsidR="00000000" w:rsidRDefault="0071021A">
      <w:pPr>
        <w:pStyle w:val="hang1"/>
        <w:widowControl w:val="0"/>
        <w:numPr>
          <w:ilvl w:val="0"/>
          <w:numId w:val="10"/>
        </w:numPr>
        <w:tabs>
          <w:tab w:val="clear" w:pos="720"/>
          <w:tab w:val="clear" w:pos="864"/>
        </w:tabs>
        <w:spacing w:after="120" w:line="280" w:lineRule="atLeast"/>
        <w:ind w:left="432" w:hanging="432"/>
        <w:rPr>
          <w:spacing w:val="4"/>
        </w:rPr>
      </w:pPr>
      <w:r>
        <w:rPr>
          <w:spacing w:val="4"/>
        </w:rPr>
        <w:t>A negotiable instrument as defined in Section 13 of the Negotiable Instruments Act, 1881;</w:t>
      </w:r>
    </w:p>
    <w:p w:rsidR="00000000" w:rsidRDefault="0071021A">
      <w:pPr>
        <w:pStyle w:val="hang1"/>
        <w:widowControl w:val="0"/>
        <w:numPr>
          <w:ilvl w:val="0"/>
          <w:numId w:val="10"/>
        </w:numPr>
        <w:tabs>
          <w:tab w:val="clear" w:pos="720"/>
          <w:tab w:val="clear" w:pos="864"/>
        </w:tabs>
        <w:spacing w:after="120" w:line="280" w:lineRule="atLeast"/>
        <w:ind w:left="432" w:hanging="432"/>
        <w:rPr>
          <w:spacing w:val="4"/>
        </w:rPr>
      </w:pPr>
      <w:r>
        <w:rPr>
          <w:spacing w:val="4"/>
        </w:rPr>
        <w:t>A power - of - attorney as defined in Section 1A of the Powers –of-Attorney Act, 1882.</w:t>
      </w:r>
    </w:p>
    <w:p w:rsidR="00000000" w:rsidRDefault="0071021A">
      <w:pPr>
        <w:pStyle w:val="hang1"/>
        <w:widowControl w:val="0"/>
        <w:numPr>
          <w:ilvl w:val="0"/>
          <w:numId w:val="10"/>
        </w:numPr>
        <w:tabs>
          <w:tab w:val="clear" w:pos="720"/>
          <w:tab w:val="clear" w:pos="864"/>
        </w:tabs>
        <w:spacing w:after="120" w:line="280" w:lineRule="atLeast"/>
        <w:ind w:left="432" w:hanging="432"/>
        <w:rPr>
          <w:spacing w:val="4"/>
        </w:rPr>
      </w:pPr>
      <w:r>
        <w:rPr>
          <w:spacing w:val="4"/>
        </w:rPr>
        <w:t xml:space="preserve">A trust as defined in Section 3 of the </w:t>
      </w:r>
      <w:r>
        <w:rPr>
          <w:spacing w:val="4"/>
        </w:rPr>
        <w:t>Indian Trusts Act, 1882.</w:t>
      </w:r>
    </w:p>
    <w:p w:rsidR="00000000" w:rsidRDefault="0071021A">
      <w:pPr>
        <w:pStyle w:val="hang1"/>
        <w:widowControl w:val="0"/>
        <w:numPr>
          <w:ilvl w:val="0"/>
          <w:numId w:val="10"/>
        </w:numPr>
        <w:tabs>
          <w:tab w:val="clear" w:pos="720"/>
          <w:tab w:val="clear" w:pos="864"/>
        </w:tabs>
        <w:spacing w:after="120" w:line="280" w:lineRule="atLeast"/>
        <w:ind w:left="432" w:hanging="432"/>
        <w:rPr>
          <w:spacing w:val="4"/>
        </w:rPr>
      </w:pPr>
      <w:r>
        <w:rPr>
          <w:spacing w:val="4"/>
        </w:rPr>
        <w:t>A will as defined in Section (h) of Section 2 of the Indian Succession Act, 1925 including any other testamentary disposition by whatever name called.</w:t>
      </w:r>
    </w:p>
    <w:p w:rsidR="00000000" w:rsidRDefault="0071021A">
      <w:pPr>
        <w:pStyle w:val="hang1"/>
        <w:widowControl w:val="0"/>
        <w:numPr>
          <w:ilvl w:val="0"/>
          <w:numId w:val="10"/>
        </w:numPr>
        <w:tabs>
          <w:tab w:val="clear" w:pos="720"/>
          <w:tab w:val="clear" w:pos="864"/>
        </w:tabs>
        <w:spacing w:after="120" w:line="280" w:lineRule="atLeast"/>
        <w:ind w:left="432" w:hanging="432"/>
        <w:rPr>
          <w:spacing w:val="4"/>
        </w:rPr>
      </w:pPr>
      <w:r>
        <w:rPr>
          <w:spacing w:val="4"/>
        </w:rPr>
        <w:t>Any contract for the sale or conveyance of immovable property or any interest in</w:t>
      </w:r>
      <w:r>
        <w:rPr>
          <w:spacing w:val="4"/>
        </w:rPr>
        <w:t xml:space="preserve"> such property.</w:t>
      </w:r>
    </w:p>
    <w:p w:rsidR="00000000" w:rsidRDefault="0071021A">
      <w:pPr>
        <w:pStyle w:val="hang1"/>
        <w:widowControl w:val="0"/>
        <w:numPr>
          <w:ilvl w:val="0"/>
          <w:numId w:val="10"/>
        </w:numPr>
        <w:tabs>
          <w:tab w:val="clear" w:pos="720"/>
          <w:tab w:val="clear" w:pos="864"/>
        </w:tabs>
        <w:spacing w:after="120" w:line="280" w:lineRule="atLeast"/>
        <w:ind w:left="432" w:hanging="432"/>
        <w:rPr>
          <w:spacing w:val="4"/>
        </w:rPr>
      </w:pPr>
      <w:r>
        <w:rPr>
          <w:spacing w:val="4"/>
        </w:rPr>
        <w:t>Any such class of documents or transactions as may be notified by the Central Government in the Official Gazette.</w:t>
      </w:r>
      <w:r>
        <w:rPr>
          <w:spacing w:val="4"/>
        </w:rPr>
        <w:tab/>
      </w:r>
      <w:r>
        <w:rPr>
          <w:spacing w:val="4"/>
        </w:rPr>
        <w:tab/>
      </w:r>
      <w:r>
        <w:rPr>
          <w:spacing w:val="4"/>
        </w:rPr>
        <w:tab/>
      </w:r>
      <w:r>
        <w:rPr>
          <w:spacing w:val="4"/>
        </w:rPr>
        <w:tab/>
      </w:r>
      <w:r>
        <w:rPr>
          <w:spacing w:val="4"/>
        </w:rPr>
        <w:tab/>
      </w:r>
      <w:r>
        <w:rPr>
          <w:spacing w:val="4"/>
        </w:rPr>
        <w:tab/>
      </w:r>
    </w:p>
    <w:p w:rsidR="00000000" w:rsidRDefault="0071021A">
      <w:pPr>
        <w:pStyle w:val="hang0"/>
        <w:widowControl w:val="0"/>
        <w:spacing w:after="120" w:line="280" w:lineRule="atLeast"/>
        <w:ind w:left="0" w:firstLine="0"/>
        <w:rPr>
          <w:spacing w:val="4"/>
        </w:rPr>
      </w:pPr>
      <w:r>
        <w:rPr>
          <w:spacing w:val="4"/>
        </w:rPr>
        <w:t xml:space="preserve">The Act consists of 94 Sections spread over thirteen  Chapters and four  Schedules to the Act. The Schedules to the Act </w:t>
      </w:r>
      <w:r>
        <w:rPr>
          <w:spacing w:val="4"/>
        </w:rPr>
        <w:t xml:space="preserve">contain related amendments made in other Acts as outlined in the Objectives of the Act, namely, the Indian Penal code, the Indian Evidence Act, 1972, the Banker’s Book Evidence Act, 1891 and the Reserve Bank of India, 1934. </w:t>
      </w:r>
    </w:p>
    <w:p w:rsidR="00000000" w:rsidRDefault="0071021A">
      <w:pPr>
        <w:pStyle w:val="hang0"/>
        <w:widowControl w:val="0"/>
        <w:spacing w:after="120" w:line="280" w:lineRule="atLeast"/>
        <w:ind w:left="0" w:firstLine="0"/>
        <w:rPr>
          <w:spacing w:val="4"/>
        </w:rPr>
      </w:pPr>
      <w:r>
        <w:rPr>
          <w:spacing w:val="4"/>
        </w:rPr>
        <w:t xml:space="preserve">Section 2 contains some of the </w:t>
      </w:r>
      <w:r>
        <w:rPr>
          <w:spacing w:val="4"/>
        </w:rPr>
        <w:t>important terms that are defined below.</w:t>
      </w:r>
    </w:p>
    <w:p w:rsidR="00000000" w:rsidRDefault="0071021A">
      <w:pPr>
        <w:pStyle w:val="hang1"/>
        <w:widowControl w:val="0"/>
        <w:spacing w:after="120" w:line="280" w:lineRule="atLeast"/>
        <w:ind w:left="432" w:hanging="432"/>
        <w:rPr>
          <w:spacing w:val="4"/>
        </w:rPr>
      </w:pPr>
      <w:r>
        <w:rPr>
          <w:spacing w:val="4"/>
        </w:rPr>
        <w:t>(a)</w:t>
      </w:r>
      <w:r>
        <w:rPr>
          <w:spacing w:val="4"/>
        </w:rPr>
        <w:tab/>
      </w:r>
      <w:r>
        <w:rPr>
          <w:i/>
          <w:spacing w:val="4"/>
        </w:rPr>
        <w:t>“Access</w:t>
      </w:r>
      <w:r>
        <w:rPr>
          <w:spacing w:val="4"/>
        </w:rPr>
        <w:t xml:space="preserve">” means gaining entry into, instructing or communicating with the logical, </w:t>
      </w:r>
      <w:r>
        <w:rPr>
          <w:spacing w:val="4"/>
        </w:rPr>
        <w:lastRenderedPageBreak/>
        <w:t>arithmetical or memory function resources of a computer, computer system or computer network.</w:t>
      </w:r>
    </w:p>
    <w:p w:rsidR="00000000" w:rsidRDefault="0071021A">
      <w:pPr>
        <w:pStyle w:val="hang1"/>
        <w:widowControl w:val="0"/>
        <w:spacing w:after="120" w:line="280" w:lineRule="atLeast"/>
        <w:ind w:left="432" w:hanging="432"/>
        <w:rPr>
          <w:spacing w:val="4"/>
        </w:rPr>
      </w:pPr>
      <w:r>
        <w:rPr>
          <w:spacing w:val="4"/>
        </w:rPr>
        <w:t>(b)</w:t>
      </w:r>
      <w:r>
        <w:rPr>
          <w:spacing w:val="4"/>
        </w:rPr>
        <w:tab/>
        <w:t>“A</w:t>
      </w:r>
      <w:r>
        <w:rPr>
          <w:i/>
          <w:spacing w:val="4"/>
        </w:rPr>
        <w:t>ddressee</w:t>
      </w:r>
      <w:r>
        <w:rPr>
          <w:spacing w:val="4"/>
        </w:rPr>
        <w:t xml:space="preserve">” </w:t>
      </w:r>
      <w:r>
        <w:rPr>
          <w:spacing w:val="4"/>
        </w:rPr>
        <w:sym w:font="Symbol" w:char="F02D"/>
      </w:r>
      <w:r>
        <w:rPr>
          <w:spacing w:val="4"/>
        </w:rPr>
        <w:t xml:space="preserve"> a person who is in</w:t>
      </w:r>
      <w:r>
        <w:rPr>
          <w:spacing w:val="4"/>
        </w:rPr>
        <w:t>tended by the originator to receive the electronic record but does not include any intermediary.</w:t>
      </w:r>
    </w:p>
    <w:p w:rsidR="00000000" w:rsidRDefault="0071021A">
      <w:pPr>
        <w:pStyle w:val="hang1"/>
        <w:widowControl w:val="0"/>
        <w:spacing w:after="120" w:line="280" w:lineRule="atLeast"/>
        <w:ind w:left="432" w:hanging="432"/>
        <w:rPr>
          <w:spacing w:val="4"/>
        </w:rPr>
      </w:pPr>
      <w:r>
        <w:rPr>
          <w:spacing w:val="4"/>
        </w:rPr>
        <w:t>(c)</w:t>
      </w:r>
      <w:r>
        <w:rPr>
          <w:spacing w:val="4"/>
        </w:rPr>
        <w:tab/>
        <w:t>“A</w:t>
      </w:r>
      <w:r>
        <w:rPr>
          <w:i/>
          <w:spacing w:val="4"/>
        </w:rPr>
        <w:t>ffixing digital signature</w:t>
      </w:r>
      <w:r>
        <w:rPr>
          <w:spacing w:val="4"/>
        </w:rPr>
        <w:t xml:space="preserve">” </w:t>
      </w:r>
      <w:r>
        <w:rPr>
          <w:spacing w:val="4"/>
        </w:rPr>
        <w:sym w:font="Symbol" w:char="F02D"/>
      </w:r>
      <w:r>
        <w:rPr>
          <w:spacing w:val="4"/>
        </w:rPr>
        <w:t xml:space="preserve"> adoption of any methodology or procedure by a person  for the purpose of authenticating an electronic record by means of dig</w:t>
      </w:r>
      <w:r>
        <w:rPr>
          <w:spacing w:val="4"/>
        </w:rPr>
        <w:t>ital signature.</w:t>
      </w:r>
    </w:p>
    <w:p w:rsidR="00000000" w:rsidRDefault="0071021A">
      <w:pPr>
        <w:pStyle w:val="hang1"/>
        <w:widowControl w:val="0"/>
        <w:spacing w:after="120" w:line="280" w:lineRule="atLeast"/>
        <w:ind w:left="432" w:hanging="432"/>
        <w:rPr>
          <w:spacing w:val="4"/>
        </w:rPr>
      </w:pPr>
      <w:r>
        <w:rPr>
          <w:spacing w:val="4"/>
        </w:rPr>
        <w:t>(d)</w:t>
      </w:r>
      <w:r>
        <w:rPr>
          <w:spacing w:val="4"/>
        </w:rPr>
        <w:tab/>
        <w:t>“A</w:t>
      </w:r>
      <w:r>
        <w:rPr>
          <w:i/>
          <w:spacing w:val="4"/>
        </w:rPr>
        <w:t>ppropriate Government</w:t>
      </w:r>
      <w:r>
        <w:rPr>
          <w:spacing w:val="4"/>
        </w:rPr>
        <w:t xml:space="preserve">” </w:t>
      </w:r>
      <w:r>
        <w:rPr>
          <w:spacing w:val="4"/>
        </w:rPr>
        <w:sym w:font="Symbol" w:char="F02D"/>
      </w:r>
      <w:r>
        <w:rPr>
          <w:spacing w:val="4"/>
        </w:rPr>
        <w:t xml:space="preserve"> Central Government except in the following two cases where it means the State Government.</w:t>
      </w:r>
    </w:p>
    <w:p w:rsidR="00000000" w:rsidRDefault="0071021A">
      <w:pPr>
        <w:pStyle w:val="hang2"/>
        <w:widowControl w:val="0"/>
        <w:numPr>
          <w:ilvl w:val="0"/>
          <w:numId w:val="5"/>
        </w:numPr>
        <w:tabs>
          <w:tab w:val="clear" w:pos="432"/>
          <w:tab w:val="clear" w:pos="864"/>
          <w:tab w:val="clear" w:pos="1296"/>
          <w:tab w:val="num" w:pos="900"/>
        </w:tabs>
        <w:spacing w:line="280" w:lineRule="atLeast"/>
        <w:ind w:left="900" w:hanging="360"/>
        <w:rPr>
          <w:spacing w:val="4"/>
        </w:rPr>
      </w:pPr>
      <w:r>
        <w:rPr>
          <w:spacing w:val="4"/>
        </w:rPr>
        <w:t>in the matters enumerated in List II of the Seventh Schedule to the Constitution.</w:t>
      </w:r>
    </w:p>
    <w:p w:rsidR="00000000" w:rsidRDefault="0071021A">
      <w:pPr>
        <w:pStyle w:val="hang2"/>
        <w:widowControl w:val="0"/>
        <w:numPr>
          <w:ilvl w:val="0"/>
          <w:numId w:val="5"/>
        </w:numPr>
        <w:tabs>
          <w:tab w:val="clear" w:pos="432"/>
          <w:tab w:val="clear" w:pos="864"/>
          <w:tab w:val="clear" w:pos="1296"/>
          <w:tab w:val="num" w:pos="900"/>
        </w:tabs>
        <w:spacing w:line="280" w:lineRule="atLeast"/>
        <w:ind w:left="900" w:hanging="360"/>
        <w:rPr>
          <w:spacing w:val="4"/>
        </w:rPr>
      </w:pPr>
      <w:r>
        <w:rPr>
          <w:spacing w:val="4"/>
        </w:rPr>
        <w:t>relating to any state law enacted und</w:t>
      </w:r>
      <w:r>
        <w:rPr>
          <w:spacing w:val="4"/>
        </w:rPr>
        <w:t>er List III of the Seventh  Schedule to the Constitution.</w:t>
      </w:r>
    </w:p>
    <w:p w:rsidR="00000000" w:rsidRDefault="0071021A">
      <w:pPr>
        <w:pStyle w:val="hang1"/>
        <w:widowControl w:val="0"/>
        <w:spacing w:after="120" w:line="280" w:lineRule="atLeast"/>
        <w:ind w:left="432" w:hanging="432"/>
        <w:rPr>
          <w:spacing w:val="4"/>
        </w:rPr>
      </w:pPr>
      <w:r>
        <w:rPr>
          <w:spacing w:val="4"/>
        </w:rPr>
        <w:t>(e)</w:t>
      </w:r>
      <w:r>
        <w:rPr>
          <w:spacing w:val="4"/>
        </w:rPr>
        <w:tab/>
        <w:t>“</w:t>
      </w:r>
      <w:r>
        <w:rPr>
          <w:i/>
          <w:spacing w:val="4"/>
        </w:rPr>
        <w:t>Asymmetric crypto system</w:t>
      </w:r>
      <w:r>
        <w:rPr>
          <w:spacing w:val="4"/>
        </w:rPr>
        <w:t>” means a system of a secure key pair consisting of a private key for creating a digital signature and a public key to verify the digital signature.</w:t>
      </w:r>
    </w:p>
    <w:p w:rsidR="00000000" w:rsidRDefault="0071021A">
      <w:pPr>
        <w:pStyle w:val="hang1"/>
        <w:widowControl w:val="0"/>
        <w:spacing w:after="120" w:line="280" w:lineRule="atLeast"/>
        <w:ind w:left="432" w:hanging="432"/>
        <w:rPr>
          <w:spacing w:val="4"/>
        </w:rPr>
      </w:pPr>
      <w:r>
        <w:rPr>
          <w:spacing w:val="4"/>
        </w:rPr>
        <w:t>(f)</w:t>
      </w:r>
      <w:r>
        <w:rPr>
          <w:spacing w:val="4"/>
        </w:rPr>
        <w:tab/>
      </w:r>
      <w:r>
        <w:rPr>
          <w:i/>
          <w:spacing w:val="4"/>
        </w:rPr>
        <w:t>“Computer</w:t>
      </w:r>
      <w:r>
        <w:rPr>
          <w:spacing w:val="4"/>
        </w:rPr>
        <w:t xml:space="preserve">” </w:t>
      </w:r>
      <w:r>
        <w:rPr>
          <w:spacing w:val="4"/>
        </w:rPr>
        <w:sym w:font="Symbol" w:char="F02D"/>
      </w:r>
      <w:r>
        <w:rPr>
          <w:spacing w:val="4"/>
        </w:rPr>
        <w:t xml:space="preserve"> any</w:t>
      </w:r>
      <w:r>
        <w:rPr>
          <w:spacing w:val="4"/>
        </w:rPr>
        <w:t xml:space="preserve"> electronic, magnetic or optical or other high speed data processing device or system which performs logical, arithmetic, and memory functions by manipulations of electronic, magnetic or optical impulses, and includes all input, output, processing, storage</w:t>
      </w:r>
      <w:r>
        <w:rPr>
          <w:spacing w:val="4"/>
        </w:rPr>
        <w:t>, computer software, or communication facilities which are connected or related to the computer in a computer system or computer network.</w:t>
      </w:r>
    </w:p>
    <w:p w:rsidR="00000000" w:rsidRDefault="0071021A">
      <w:pPr>
        <w:pStyle w:val="hang1"/>
        <w:widowControl w:val="0"/>
        <w:spacing w:after="120" w:line="280" w:lineRule="atLeast"/>
        <w:ind w:left="0" w:firstLine="0"/>
        <w:rPr>
          <w:spacing w:val="4"/>
        </w:rPr>
      </w:pPr>
      <w:r>
        <w:rPr>
          <w:spacing w:val="4"/>
        </w:rPr>
        <w:t>(g)</w:t>
      </w:r>
      <w:r>
        <w:rPr>
          <w:spacing w:val="4"/>
        </w:rPr>
        <w:tab/>
        <w:t>“</w:t>
      </w:r>
      <w:r>
        <w:rPr>
          <w:i/>
          <w:spacing w:val="4"/>
        </w:rPr>
        <w:t>Computer network</w:t>
      </w:r>
      <w:r>
        <w:rPr>
          <w:spacing w:val="4"/>
        </w:rPr>
        <w:t xml:space="preserve">” </w:t>
      </w:r>
      <w:r>
        <w:rPr>
          <w:spacing w:val="4"/>
        </w:rPr>
        <w:sym w:font="Symbol" w:char="F02D"/>
      </w:r>
      <w:r>
        <w:rPr>
          <w:spacing w:val="4"/>
        </w:rPr>
        <w:t xml:space="preserve"> The interconnection of one or more, computers through </w:t>
      </w:r>
    </w:p>
    <w:p w:rsidR="00000000" w:rsidRDefault="0071021A">
      <w:pPr>
        <w:pStyle w:val="HANG-1A"/>
        <w:spacing w:after="120" w:line="280" w:lineRule="atLeast"/>
      </w:pPr>
      <w:r>
        <w:tab/>
        <w:t>(i)</w:t>
      </w:r>
      <w:r>
        <w:tab/>
        <w:t xml:space="preserve">the use of satellite, microwave, </w:t>
      </w:r>
      <w:r>
        <w:t>terrestrial line or other communication media and</w:t>
      </w:r>
    </w:p>
    <w:p w:rsidR="00000000" w:rsidRDefault="0071021A">
      <w:pPr>
        <w:pStyle w:val="HANG-1A"/>
        <w:spacing w:after="120" w:line="280" w:lineRule="atLeast"/>
      </w:pPr>
      <w:r>
        <w:tab/>
        <w:t xml:space="preserve">(ii) </w:t>
      </w:r>
      <w:r>
        <w:tab/>
        <w:t>terminals or a complex consisting of two or more interconnected computers whether or not the interconnection  is continuously maintained.</w:t>
      </w:r>
    </w:p>
    <w:p w:rsidR="00000000" w:rsidRDefault="0071021A">
      <w:pPr>
        <w:pStyle w:val="HANG"/>
        <w:spacing w:after="120" w:line="280" w:lineRule="atLeast"/>
      </w:pPr>
      <w:r>
        <w:t>(h)</w:t>
      </w:r>
      <w:r>
        <w:tab/>
        <w:t>“</w:t>
      </w:r>
      <w:r>
        <w:rPr>
          <w:i/>
        </w:rPr>
        <w:t>Computer resource</w:t>
      </w:r>
      <w:r>
        <w:t xml:space="preserve">” </w:t>
      </w:r>
      <w:r>
        <w:sym w:font="Symbol" w:char="F02D"/>
      </w:r>
      <w:r>
        <w:t xml:space="preserve"> computer, computer system, computer</w:t>
      </w:r>
      <w:r>
        <w:t xml:space="preserve"> network, data, computer data base or software.</w:t>
      </w:r>
    </w:p>
    <w:p w:rsidR="00000000" w:rsidRDefault="0071021A">
      <w:pPr>
        <w:pStyle w:val="HANG"/>
        <w:spacing w:after="120" w:line="280" w:lineRule="atLeast"/>
      </w:pPr>
      <w:r>
        <w:t>(i)</w:t>
      </w:r>
      <w:r>
        <w:tab/>
        <w:t>“</w:t>
      </w:r>
      <w:r>
        <w:rPr>
          <w:i/>
        </w:rPr>
        <w:t>Computer system”</w:t>
      </w:r>
      <w:r>
        <w:t xml:space="preserve"> </w:t>
      </w:r>
      <w:r>
        <w:sym w:font="Symbol" w:char="F02D"/>
      </w:r>
      <w:r>
        <w:t xml:space="preserve"> a device or collection of devices including input and output support devices and excluding calculators which are not programmable and capable of being used in conjunction with external</w:t>
      </w:r>
      <w:r>
        <w:t xml:space="preserve"> files, which contain computer programmes, electronic instructions, input data and output data, that performs logic, arithmetic, data storage and retrieval, communication control and other functions.</w:t>
      </w:r>
    </w:p>
    <w:p w:rsidR="00000000" w:rsidRDefault="0071021A">
      <w:pPr>
        <w:pStyle w:val="HANG"/>
        <w:spacing w:after="120" w:line="280" w:lineRule="atLeast"/>
      </w:pPr>
      <w:r>
        <w:t>(j)</w:t>
      </w:r>
      <w:r>
        <w:tab/>
        <w:t>“</w:t>
      </w:r>
      <w:r>
        <w:rPr>
          <w:i/>
        </w:rPr>
        <w:t>Data”</w:t>
      </w:r>
      <w:r>
        <w:t xml:space="preserve"> </w:t>
      </w:r>
      <w:r>
        <w:sym w:font="Symbol" w:char="F02D"/>
      </w:r>
      <w:r>
        <w:t xml:space="preserve"> a representation of information, knowledge,</w:t>
      </w:r>
      <w:r>
        <w:t xml:space="preserve"> facts, concepts or instructions which are being prepared or have been prepared in a formalized manner, and is intended to be processed, is being processed or has been processed in a computer system or computer network, and may be in any form (including co</w:t>
      </w:r>
      <w:r>
        <w:t>mputer printouts magnetic or optical storage media, punched cards, punched tapes) or stored   internally in the memory of the computer.</w:t>
      </w:r>
    </w:p>
    <w:p w:rsidR="00000000" w:rsidRDefault="0071021A">
      <w:pPr>
        <w:pStyle w:val="hang1"/>
        <w:widowControl w:val="0"/>
        <w:spacing w:after="120" w:line="280" w:lineRule="atLeast"/>
        <w:ind w:left="432" w:hanging="432"/>
        <w:rPr>
          <w:spacing w:val="4"/>
        </w:rPr>
      </w:pPr>
      <w:r>
        <w:rPr>
          <w:spacing w:val="4"/>
        </w:rPr>
        <w:lastRenderedPageBreak/>
        <w:t>(k)</w:t>
      </w:r>
      <w:r>
        <w:rPr>
          <w:spacing w:val="4"/>
        </w:rPr>
        <w:tab/>
      </w:r>
      <w:r>
        <w:rPr>
          <w:i/>
          <w:spacing w:val="4"/>
        </w:rPr>
        <w:t>“Digital signature</w:t>
      </w:r>
      <w:r>
        <w:rPr>
          <w:spacing w:val="4"/>
        </w:rPr>
        <w:t>”</w:t>
      </w:r>
      <w:r>
        <w:rPr>
          <w:spacing w:val="4"/>
        </w:rPr>
        <w:sym w:font="Symbol" w:char="F02D"/>
      </w:r>
      <w:r>
        <w:rPr>
          <w:spacing w:val="4"/>
        </w:rPr>
        <w:t xml:space="preserve"> authentication of any electronic record by a subscriber by means of an electronic method or pro</w:t>
      </w:r>
      <w:r>
        <w:rPr>
          <w:spacing w:val="4"/>
        </w:rPr>
        <w:t>cedure in accordance with the provisions of Section 3.</w:t>
      </w:r>
    </w:p>
    <w:p w:rsidR="00000000" w:rsidRDefault="0071021A">
      <w:pPr>
        <w:pStyle w:val="hang1"/>
        <w:widowControl w:val="0"/>
        <w:spacing w:after="120" w:line="280" w:lineRule="atLeast"/>
        <w:ind w:left="432" w:hanging="432"/>
        <w:rPr>
          <w:spacing w:val="4"/>
        </w:rPr>
      </w:pPr>
      <w:r>
        <w:rPr>
          <w:spacing w:val="4"/>
        </w:rPr>
        <w:t>(l)</w:t>
      </w:r>
      <w:r>
        <w:rPr>
          <w:spacing w:val="4"/>
        </w:rPr>
        <w:tab/>
        <w:t>“</w:t>
      </w:r>
      <w:r>
        <w:rPr>
          <w:i/>
          <w:spacing w:val="4"/>
        </w:rPr>
        <w:t>Electronic form</w:t>
      </w:r>
      <w:r>
        <w:rPr>
          <w:spacing w:val="4"/>
        </w:rPr>
        <w:t>” with reference to information means any information generated , sent, received or stored in media, magnetic, optical, computer memory, micro film, computer generated micro fiche o</w:t>
      </w:r>
      <w:r>
        <w:rPr>
          <w:spacing w:val="4"/>
        </w:rPr>
        <w:t>r similar device.</w:t>
      </w:r>
    </w:p>
    <w:p w:rsidR="00000000" w:rsidRDefault="0071021A">
      <w:pPr>
        <w:pStyle w:val="hang1"/>
        <w:widowControl w:val="0"/>
        <w:spacing w:after="120" w:line="280" w:lineRule="atLeast"/>
        <w:ind w:left="432" w:hanging="432"/>
        <w:rPr>
          <w:spacing w:val="4"/>
        </w:rPr>
      </w:pPr>
      <w:r>
        <w:rPr>
          <w:spacing w:val="4"/>
        </w:rPr>
        <w:t>(m)</w:t>
      </w:r>
      <w:r>
        <w:rPr>
          <w:spacing w:val="4"/>
        </w:rPr>
        <w:tab/>
        <w:t>“</w:t>
      </w:r>
      <w:r>
        <w:rPr>
          <w:i/>
          <w:spacing w:val="4"/>
        </w:rPr>
        <w:t>Electronic record</w:t>
      </w:r>
      <w:r>
        <w:rPr>
          <w:spacing w:val="4"/>
        </w:rPr>
        <w:t xml:space="preserve">” </w:t>
      </w:r>
      <w:r>
        <w:rPr>
          <w:spacing w:val="4"/>
        </w:rPr>
        <w:sym w:font="Symbol" w:char="F02D"/>
      </w:r>
      <w:r>
        <w:rPr>
          <w:spacing w:val="4"/>
        </w:rPr>
        <w:t xml:space="preserve"> data, record or data generated, image or sound  stored, received or sent in an electronic form or micro film or computer generated micro fiche.</w:t>
      </w:r>
    </w:p>
    <w:p w:rsidR="00000000" w:rsidRDefault="0071021A">
      <w:pPr>
        <w:pStyle w:val="hang1"/>
        <w:widowControl w:val="0"/>
        <w:spacing w:after="120" w:line="280" w:lineRule="atLeast"/>
        <w:ind w:left="432" w:hanging="432"/>
        <w:rPr>
          <w:spacing w:val="4"/>
        </w:rPr>
      </w:pPr>
      <w:r>
        <w:rPr>
          <w:spacing w:val="4"/>
        </w:rPr>
        <w:t>(n)</w:t>
      </w:r>
      <w:r>
        <w:rPr>
          <w:spacing w:val="4"/>
        </w:rPr>
        <w:tab/>
        <w:t>“</w:t>
      </w:r>
      <w:r>
        <w:rPr>
          <w:i/>
          <w:spacing w:val="4"/>
        </w:rPr>
        <w:t>Function”</w:t>
      </w:r>
      <w:r>
        <w:rPr>
          <w:spacing w:val="4"/>
        </w:rPr>
        <w:t xml:space="preserve"> </w:t>
      </w:r>
      <w:r>
        <w:rPr>
          <w:spacing w:val="4"/>
        </w:rPr>
        <w:sym w:font="Symbol" w:char="F02D"/>
      </w:r>
      <w:r>
        <w:rPr>
          <w:spacing w:val="4"/>
        </w:rPr>
        <w:t xml:space="preserve"> in relation to a computer, includes logic, control </w:t>
      </w:r>
      <w:r>
        <w:rPr>
          <w:spacing w:val="4"/>
        </w:rPr>
        <w:t>arithmetical process, deletion, storage and retrieval and communication or telecommunication from or within a computer.</w:t>
      </w:r>
    </w:p>
    <w:p w:rsidR="00000000" w:rsidRDefault="0071021A">
      <w:pPr>
        <w:pStyle w:val="hang1"/>
        <w:widowControl w:val="0"/>
        <w:spacing w:after="120" w:line="280" w:lineRule="atLeast"/>
        <w:ind w:left="432" w:hanging="432"/>
        <w:rPr>
          <w:spacing w:val="4"/>
        </w:rPr>
      </w:pPr>
      <w:r>
        <w:rPr>
          <w:spacing w:val="4"/>
        </w:rPr>
        <w:t>(o)</w:t>
      </w:r>
      <w:r>
        <w:rPr>
          <w:spacing w:val="4"/>
        </w:rPr>
        <w:tab/>
      </w:r>
      <w:r>
        <w:rPr>
          <w:i/>
          <w:spacing w:val="4"/>
        </w:rPr>
        <w:t>“Information</w:t>
      </w:r>
      <w:r>
        <w:rPr>
          <w:spacing w:val="4"/>
        </w:rPr>
        <w:t>” includes data, text, images, sound, voice, codes, computer programmes, software and databases or micro film or compute</w:t>
      </w:r>
      <w:r>
        <w:rPr>
          <w:spacing w:val="4"/>
        </w:rPr>
        <w:t>r generated micro fiche.</w:t>
      </w:r>
    </w:p>
    <w:p w:rsidR="00000000" w:rsidRDefault="0071021A">
      <w:pPr>
        <w:pStyle w:val="hang1"/>
        <w:widowControl w:val="0"/>
        <w:spacing w:after="120" w:line="280" w:lineRule="atLeast"/>
        <w:ind w:left="432" w:hanging="432"/>
        <w:rPr>
          <w:spacing w:val="4"/>
        </w:rPr>
      </w:pPr>
      <w:r>
        <w:rPr>
          <w:spacing w:val="4"/>
        </w:rPr>
        <w:t>(p)</w:t>
      </w:r>
      <w:r>
        <w:rPr>
          <w:spacing w:val="4"/>
        </w:rPr>
        <w:tab/>
        <w:t>“</w:t>
      </w:r>
      <w:r>
        <w:rPr>
          <w:i/>
          <w:spacing w:val="4"/>
        </w:rPr>
        <w:t>Intermediary</w:t>
      </w:r>
      <w:r>
        <w:rPr>
          <w:spacing w:val="4"/>
        </w:rPr>
        <w:t>” with respect to any particular electronic message means any person who on behalf of another person receives, stores or transmits that message or provides any service with respect to that message.</w:t>
      </w:r>
    </w:p>
    <w:p w:rsidR="00000000" w:rsidRDefault="0071021A">
      <w:pPr>
        <w:pStyle w:val="hang1"/>
        <w:widowControl w:val="0"/>
        <w:spacing w:after="120" w:line="280" w:lineRule="atLeast"/>
        <w:ind w:left="432" w:hanging="432"/>
        <w:rPr>
          <w:spacing w:val="4"/>
        </w:rPr>
      </w:pPr>
      <w:r>
        <w:rPr>
          <w:spacing w:val="4"/>
        </w:rPr>
        <w:t>(q)</w:t>
      </w:r>
      <w:r>
        <w:rPr>
          <w:spacing w:val="4"/>
        </w:rPr>
        <w:tab/>
        <w:t>“</w:t>
      </w:r>
      <w:r>
        <w:rPr>
          <w:i/>
          <w:spacing w:val="4"/>
        </w:rPr>
        <w:t>Key pair</w:t>
      </w:r>
      <w:r>
        <w:rPr>
          <w:spacing w:val="4"/>
        </w:rPr>
        <w:t xml:space="preserve">”, </w:t>
      </w:r>
      <w:r>
        <w:rPr>
          <w:spacing w:val="4"/>
        </w:rPr>
        <w:t>in an asymmetric crypto system, means a private key and its mathematically related public key, which are so related that the public key can verify a digital signature created by the private key.</w:t>
      </w:r>
    </w:p>
    <w:p w:rsidR="00000000" w:rsidRDefault="0071021A">
      <w:pPr>
        <w:pStyle w:val="hang1"/>
        <w:widowControl w:val="0"/>
        <w:spacing w:after="120" w:line="280" w:lineRule="atLeast"/>
        <w:ind w:left="432" w:hanging="432"/>
        <w:rPr>
          <w:spacing w:val="4"/>
        </w:rPr>
      </w:pPr>
      <w:r>
        <w:rPr>
          <w:spacing w:val="4"/>
        </w:rPr>
        <w:t>(r)</w:t>
      </w:r>
      <w:r>
        <w:rPr>
          <w:spacing w:val="4"/>
        </w:rPr>
        <w:tab/>
        <w:t>“</w:t>
      </w:r>
      <w:r>
        <w:rPr>
          <w:i/>
          <w:spacing w:val="4"/>
        </w:rPr>
        <w:t>Originator</w:t>
      </w:r>
      <w:r>
        <w:rPr>
          <w:spacing w:val="4"/>
        </w:rPr>
        <w:t xml:space="preserve">” </w:t>
      </w:r>
      <w:r>
        <w:rPr>
          <w:spacing w:val="4"/>
        </w:rPr>
        <w:sym w:font="Symbol" w:char="F02D"/>
      </w:r>
      <w:r>
        <w:rPr>
          <w:spacing w:val="4"/>
        </w:rPr>
        <w:t xml:space="preserve"> a person who sends, generates, stores or t</w:t>
      </w:r>
      <w:r>
        <w:rPr>
          <w:spacing w:val="4"/>
        </w:rPr>
        <w:t>ransmits any electronic message or causes any electronic message to be sent, generated, stored or transmitted to any other person but does not include an intermediary.</w:t>
      </w:r>
    </w:p>
    <w:p w:rsidR="00000000" w:rsidRDefault="0071021A">
      <w:pPr>
        <w:pStyle w:val="hang1"/>
        <w:widowControl w:val="0"/>
        <w:spacing w:after="120" w:line="280" w:lineRule="atLeast"/>
        <w:ind w:left="432" w:hanging="432"/>
        <w:rPr>
          <w:spacing w:val="4"/>
        </w:rPr>
      </w:pPr>
      <w:r>
        <w:rPr>
          <w:spacing w:val="4"/>
        </w:rPr>
        <w:t>(s)</w:t>
      </w:r>
      <w:r>
        <w:rPr>
          <w:spacing w:val="4"/>
        </w:rPr>
        <w:tab/>
        <w:t>“</w:t>
      </w:r>
      <w:r>
        <w:rPr>
          <w:i/>
          <w:spacing w:val="4"/>
        </w:rPr>
        <w:t>Prescribed</w:t>
      </w:r>
      <w:r>
        <w:rPr>
          <w:spacing w:val="4"/>
        </w:rPr>
        <w:t>”</w:t>
      </w:r>
      <w:r>
        <w:rPr>
          <w:spacing w:val="4"/>
        </w:rPr>
        <w:sym w:font="Symbol" w:char="F02D"/>
      </w:r>
      <w:r>
        <w:rPr>
          <w:spacing w:val="4"/>
        </w:rPr>
        <w:t xml:space="preserve"> prescribed by rules made under this Act.</w:t>
      </w:r>
    </w:p>
    <w:p w:rsidR="00000000" w:rsidRDefault="0071021A">
      <w:pPr>
        <w:pStyle w:val="hang1"/>
        <w:widowControl w:val="0"/>
        <w:spacing w:after="120" w:line="280" w:lineRule="atLeast"/>
        <w:ind w:left="432" w:hanging="432"/>
        <w:rPr>
          <w:spacing w:val="4"/>
        </w:rPr>
      </w:pPr>
      <w:r>
        <w:rPr>
          <w:spacing w:val="4"/>
        </w:rPr>
        <w:t>(t)</w:t>
      </w:r>
      <w:r>
        <w:rPr>
          <w:spacing w:val="4"/>
        </w:rPr>
        <w:tab/>
      </w:r>
      <w:r>
        <w:rPr>
          <w:i/>
          <w:spacing w:val="4"/>
        </w:rPr>
        <w:t>“Private key</w:t>
      </w:r>
      <w:r>
        <w:rPr>
          <w:spacing w:val="4"/>
        </w:rPr>
        <w:t xml:space="preserve">” </w:t>
      </w:r>
      <w:r>
        <w:rPr>
          <w:spacing w:val="4"/>
        </w:rPr>
        <w:sym w:font="Symbol" w:char="F02D"/>
      </w:r>
      <w:r>
        <w:rPr>
          <w:spacing w:val="4"/>
        </w:rPr>
        <w:t xml:space="preserve"> the key o</w:t>
      </w:r>
      <w:r>
        <w:rPr>
          <w:spacing w:val="4"/>
        </w:rPr>
        <w:t>f a key pair used to create a digital signature.</w:t>
      </w:r>
    </w:p>
    <w:p w:rsidR="00000000" w:rsidRDefault="0071021A">
      <w:pPr>
        <w:pStyle w:val="hang1"/>
        <w:widowControl w:val="0"/>
        <w:spacing w:after="120" w:line="280" w:lineRule="atLeast"/>
        <w:ind w:left="432" w:hanging="432"/>
        <w:rPr>
          <w:spacing w:val="4"/>
        </w:rPr>
      </w:pPr>
      <w:r>
        <w:rPr>
          <w:spacing w:val="4"/>
        </w:rPr>
        <w:t>(u)</w:t>
      </w:r>
      <w:r>
        <w:rPr>
          <w:spacing w:val="4"/>
        </w:rPr>
        <w:tab/>
      </w:r>
      <w:r>
        <w:rPr>
          <w:i/>
          <w:spacing w:val="4"/>
        </w:rPr>
        <w:t>“Public key</w:t>
      </w:r>
      <w:r>
        <w:rPr>
          <w:spacing w:val="4"/>
        </w:rPr>
        <w:t xml:space="preserve">” </w:t>
      </w:r>
      <w:r>
        <w:rPr>
          <w:spacing w:val="4"/>
        </w:rPr>
        <w:sym w:font="Symbol" w:char="F02D"/>
      </w:r>
      <w:r>
        <w:rPr>
          <w:spacing w:val="4"/>
        </w:rPr>
        <w:t xml:space="preserve"> the key of a key pair used to verify a digital signature and listed in the Digital Signature Certificate.</w:t>
      </w:r>
    </w:p>
    <w:p w:rsidR="00000000" w:rsidRDefault="0071021A">
      <w:pPr>
        <w:pStyle w:val="hang1"/>
        <w:widowControl w:val="0"/>
        <w:spacing w:after="120" w:line="280" w:lineRule="atLeast"/>
        <w:ind w:left="432" w:hanging="432"/>
        <w:rPr>
          <w:spacing w:val="4"/>
        </w:rPr>
      </w:pPr>
      <w:r>
        <w:rPr>
          <w:spacing w:val="4"/>
        </w:rPr>
        <w:t>(v)</w:t>
      </w:r>
      <w:r>
        <w:rPr>
          <w:spacing w:val="4"/>
        </w:rPr>
        <w:tab/>
      </w:r>
      <w:r>
        <w:rPr>
          <w:i/>
          <w:spacing w:val="4"/>
        </w:rPr>
        <w:t>“Secure system</w:t>
      </w:r>
      <w:r>
        <w:rPr>
          <w:spacing w:val="4"/>
        </w:rPr>
        <w:t>” means computer hardware, software and procedure that</w:t>
      </w:r>
    </w:p>
    <w:p w:rsidR="00000000" w:rsidRDefault="0071021A">
      <w:pPr>
        <w:pStyle w:val="hang2"/>
        <w:widowControl w:val="0"/>
        <w:numPr>
          <w:ilvl w:val="0"/>
          <w:numId w:val="5"/>
        </w:numPr>
        <w:tabs>
          <w:tab w:val="clear" w:pos="432"/>
          <w:tab w:val="clear" w:pos="864"/>
          <w:tab w:val="clear" w:pos="1296"/>
          <w:tab w:val="num" w:pos="900"/>
        </w:tabs>
        <w:spacing w:line="280" w:lineRule="atLeast"/>
        <w:ind w:left="864"/>
        <w:rPr>
          <w:spacing w:val="4"/>
        </w:rPr>
      </w:pPr>
      <w:r>
        <w:rPr>
          <w:spacing w:val="4"/>
        </w:rPr>
        <w:t>are reaso</w:t>
      </w:r>
      <w:r>
        <w:rPr>
          <w:spacing w:val="4"/>
        </w:rPr>
        <w:t>nably secure from unauthorized access and misuse.</w:t>
      </w:r>
    </w:p>
    <w:p w:rsidR="00000000" w:rsidRDefault="0071021A">
      <w:pPr>
        <w:pStyle w:val="hang2"/>
        <w:widowControl w:val="0"/>
        <w:numPr>
          <w:ilvl w:val="0"/>
          <w:numId w:val="5"/>
        </w:numPr>
        <w:tabs>
          <w:tab w:val="clear" w:pos="432"/>
          <w:tab w:val="clear" w:pos="864"/>
          <w:tab w:val="clear" w:pos="1296"/>
          <w:tab w:val="num" w:pos="900"/>
        </w:tabs>
        <w:spacing w:line="280" w:lineRule="atLeast"/>
        <w:ind w:left="864"/>
        <w:rPr>
          <w:spacing w:val="4"/>
        </w:rPr>
      </w:pPr>
      <w:r>
        <w:rPr>
          <w:spacing w:val="4"/>
        </w:rPr>
        <w:t>provide a reasonable level of reliability and correct operation.</w:t>
      </w:r>
    </w:p>
    <w:p w:rsidR="00000000" w:rsidRDefault="0071021A">
      <w:pPr>
        <w:pStyle w:val="hang2"/>
        <w:widowControl w:val="0"/>
        <w:numPr>
          <w:ilvl w:val="0"/>
          <w:numId w:val="5"/>
        </w:numPr>
        <w:tabs>
          <w:tab w:val="clear" w:pos="432"/>
          <w:tab w:val="clear" w:pos="864"/>
          <w:tab w:val="clear" w:pos="1296"/>
          <w:tab w:val="num" w:pos="900"/>
        </w:tabs>
        <w:spacing w:line="280" w:lineRule="atLeast"/>
        <w:ind w:left="864"/>
        <w:rPr>
          <w:spacing w:val="4"/>
        </w:rPr>
      </w:pPr>
      <w:r>
        <w:rPr>
          <w:spacing w:val="4"/>
        </w:rPr>
        <w:t>are reasonably suited to performing the intended function and</w:t>
      </w:r>
    </w:p>
    <w:p w:rsidR="00000000" w:rsidRDefault="0071021A">
      <w:pPr>
        <w:pStyle w:val="hang2"/>
        <w:widowControl w:val="0"/>
        <w:numPr>
          <w:ilvl w:val="0"/>
          <w:numId w:val="5"/>
        </w:numPr>
        <w:tabs>
          <w:tab w:val="clear" w:pos="432"/>
          <w:tab w:val="clear" w:pos="864"/>
          <w:tab w:val="clear" w:pos="1296"/>
          <w:tab w:val="num" w:pos="900"/>
        </w:tabs>
        <w:spacing w:line="280" w:lineRule="atLeast"/>
        <w:ind w:left="864"/>
        <w:rPr>
          <w:spacing w:val="4"/>
        </w:rPr>
      </w:pPr>
      <w:r>
        <w:rPr>
          <w:spacing w:val="4"/>
        </w:rPr>
        <w:t>adhere to generally accepted security procedures.</w:t>
      </w:r>
    </w:p>
    <w:p w:rsidR="00000000" w:rsidRDefault="0071021A">
      <w:pPr>
        <w:pStyle w:val="hang1"/>
        <w:widowControl w:val="0"/>
        <w:spacing w:after="120" w:line="280" w:lineRule="atLeast"/>
        <w:ind w:left="432" w:hanging="432"/>
        <w:rPr>
          <w:spacing w:val="4"/>
        </w:rPr>
      </w:pPr>
      <w:r>
        <w:rPr>
          <w:spacing w:val="4"/>
        </w:rPr>
        <w:t>(w)</w:t>
      </w:r>
      <w:r>
        <w:rPr>
          <w:spacing w:val="4"/>
        </w:rPr>
        <w:tab/>
      </w:r>
      <w:r>
        <w:rPr>
          <w:i/>
          <w:spacing w:val="4"/>
        </w:rPr>
        <w:t>“Verify”</w:t>
      </w:r>
      <w:r>
        <w:rPr>
          <w:spacing w:val="4"/>
        </w:rPr>
        <w:t xml:space="preserve"> </w:t>
      </w:r>
      <w:r>
        <w:rPr>
          <w:spacing w:val="4"/>
        </w:rPr>
        <w:sym w:font="Symbol" w:char="F02D"/>
      </w:r>
      <w:r>
        <w:rPr>
          <w:spacing w:val="4"/>
        </w:rPr>
        <w:t xml:space="preserve"> in relation to</w:t>
      </w:r>
      <w:r>
        <w:rPr>
          <w:spacing w:val="4"/>
        </w:rPr>
        <w:t xml:space="preserve"> a digital signature electronic record on public key with its grammatical variations and cognate expressions means to determine whether </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 xml:space="preserve">the initial electronic record was affixed with the digital signature by the use of </w:t>
      </w:r>
      <w:r>
        <w:rPr>
          <w:spacing w:val="4"/>
        </w:rPr>
        <w:lastRenderedPageBreak/>
        <w:t>private key corresponding to the pub</w:t>
      </w:r>
      <w:r>
        <w:rPr>
          <w:spacing w:val="4"/>
        </w:rPr>
        <w:t xml:space="preserve">lic key of the subscriber. </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the initial electronic record is retained intact or has been altered since such electronic record was so affixed with the digital signature.</w:t>
      </w:r>
      <w:r>
        <w:rPr>
          <w:spacing w:val="4"/>
        </w:rPr>
        <w:tab/>
      </w:r>
    </w:p>
    <w:p w:rsidR="00000000" w:rsidRDefault="0071021A">
      <w:pPr>
        <w:pStyle w:val="HANG"/>
        <w:widowControl w:val="0"/>
        <w:spacing w:after="120" w:line="280" w:lineRule="atLeast"/>
        <w:rPr>
          <w:b/>
          <w:bCs/>
        </w:rPr>
      </w:pPr>
      <w:r>
        <w:rPr>
          <w:b/>
          <w:bCs/>
        </w:rPr>
        <w:t>Question 2</w:t>
      </w:r>
    </w:p>
    <w:p w:rsidR="00000000" w:rsidRDefault="0071021A">
      <w:pPr>
        <w:pStyle w:val="HANG"/>
        <w:widowControl w:val="0"/>
        <w:spacing w:after="120" w:line="280" w:lineRule="atLeast"/>
        <w:ind w:left="0" w:firstLine="0"/>
      </w:pPr>
      <w:r>
        <w:rPr>
          <w:i/>
          <w:iCs/>
        </w:rPr>
        <w:t>What are the powers of the Central Government to make rules, as given in Se</w:t>
      </w:r>
      <w:r>
        <w:rPr>
          <w:i/>
          <w:iCs/>
        </w:rPr>
        <w:t>ction 87, Chapter XIII of Information Technology Act, 2000?</w:t>
      </w:r>
      <w:r>
        <w:rPr>
          <w:i/>
          <w:iCs/>
        </w:rPr>
        <w:tab/>
      </w:r>
      <w:r>
        <w:rPr>
          <w:i/>
          <w:iCs/>
        </w:rPr>
        <w:tab/>
      </w:r>
      <w:r>
        <w:rPr>
          <w:i/>
          <w:iCs/>
        </w:rPr>
        <w:tab/>
      </w:r>
      <w:r>
        <w:t xml:space="preserve">            </w:t>
      </w:r>
      <w:r>
        <w:rPr>
          <w:i/>
          <w:iCs/>
        </w:rPr>
        <w:t>(Final May 2004)</w:t>
      </w:r>
    </w:p>
    <w:p w:rsidR="00000000" w:rsidRDefault="0071021A">
      <w:pPr>
        <w:pStyle w:val="HANG"/>
        <w:widowControl w:val="0"/>
        <w:spacing w:after="120" w:line="280" w:lineRule="atLeast"/>
        <w:rPr>
          <w:b/>
          <w:bCs/>
        </w:rPr>
      </w:pPr>
      <w:r>
        <w:rPr>
          <w:b/>
          <w:bCs/>
        </w:rPr>
        <w:t xml:space="preserve">Answer </w:t>
      </w:r>
    </w:p>
    <w:p w:rsidR="00000000" w:rsidRDefault="0071021A">
      <w:pPr>
        <w:pStyle w:val="HANG"/>
        <w:widowControl w:val="0"/>
        <w:spacing w:after="120" w:line="280" w:lineRule="atLeast"/>
        <w:ind w:left="0" w:firstLine="0"/>
      </w:pPr>
      <w:r>
        <w:rPr>
          <w:b/>
        </w:rPr>
        <w:t>Powers of Central Government to make rules</w:t>
      </w:r>
      <w:r>
        <w:rPr>
          <w:b/>
          <w:caps/>
        </w:rPr>
        <w:t xml:space="preserve">: </w:t>
      </w:r>
      <w:r>
        <w:t>Section 87 of the Information Technology Act, 2000 confers on the Central Government the power to make rules by n</w:t>
      </w:r>
      <w:r>
        <w:t>otifying in the Official Gazette and the Electronic Gazette, in respect of certain matters, some of which are:</w:t>
      </w:r>
    </w:p>
    <w:p w:rsidR="00000000" w:rsidRDefault="0071021A">
      <w:pPr>
        <w:pStyle w:val="HANG-1"/>
        <w:widowControl w:val="0"/>
        <w:numPr>
          <w:ilvl w:val="0"/>
          <w:numId w:val="7"/>
        </w:numPr>
        <w:tabs>
          <w:tab w:val="clear" w:pos="720"/>
          <w:tab w:val="num" w:pos="360"/>
          <w:tab w:val="left" w:pos="900"/>
        </w:tabs>
        <w:autoSpaceDE/>
        <w:autoSpaceDN/>
        <w:adjustRightInd/>
        <w:spacing w:after="120" w:line="280" w:lineRule="atLeast"/>
        <w:ind w:left="360"/>
        <w:rPr>
          <w:szCs w:val="24"/>
        </w:rPr>
      </w:pPr>
      <w:r>
        <w:rPr>
          <w:szCs w:val="24"/>
        </w:rPr>
        <w:t>Manner in which</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any information or matter may be authenticated by means of digital signature   under section 5;</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electronic records shall be filed</w:t>
      </w:r>
      <w:r>
        <w:rPr>
          <w:spacing w:val="4"/>
        </w:rPr>
        <w:t>, created or issued and the method of payment;</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digital signature may be affixed under section 10;</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the adjudicating officer shall hold enquiry under section 46.</w:t>
      </w:r>
    </w:p>
    <w:p w:rsidR="00000000" w:rsidRDefault="0071021A">
      <w:pPr>
        <w:pStyle w:val="HANG-1"/>
        <w:widowControl w:val="0"/>
        <w:numPr>
          <w:ilvl w:val="0"/>
          <w:numId w:val="7"/>
        </w:numPr>
        <w:tabs>
          <w:tab w:val="clear" w:pos="720"/>
          <w:tab w:val="num" w:pos="360"/>
          <w:tab w:val="left" w:pos="900"/>
        </w:tabs>
        <w:autoSpaceDE/>
        <w:autoSpaceDN/>
        <w:adjustRightInd/>
        <w:spacing w:after="120" w:line="280" w:lineRule="atLeast"/>
        <w:ind w:left="360"/>
        <w:rPr>
          <w:szCs w:val="24"/>
        </w:rPr>
      </w:pPr>
      <w:r>
        <w:rPr>
          <w:szCs w:val="24"/>
        </w:rPr>
        <w:t>(Electronic) Form in which</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electronic records shall be filed, created or issued;</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Digital signatu</w:t>
      </w:r>
      <w:r>
        <w:rPr>
          <w:spacing w:val="4"/>
        </w:rPr>
        <w:t>re may be affixed under section 10;</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an application for licence may be made;</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application is made for renewal of licence under section 23;</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application for issue of a digital signature certificate may be made;</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appeal may be filed .</w:t>
      </w:r>
    </w:p>
    <w:p w:rsidR="00000000" w:rsidRDefault="0071021A">
      <w:pPr>
        <w:pStyle w:val="HANG-1"/>
        <w:widowControl w:val="0"/>
        <w:numPr>
          <w:ilvl w:val="0"/>
          <w:numId w:val="7"/>
        </w:numPr>
        <w:tabs>
          <w:tab w:val="clear" w:pos="720"/>
          <w:tab w:val="num" w:pos="360"/>
          <w:tab w:val="left" w:pos="900"/>
        </w:tabs>
        <w:autoSpaceDE/>
        <w:autoSpaceDN/>
        <w:adjustRightInd/>
        <w:spacing w:after="120" w:line="280" w:lineRule="atLeast"/>
        <w:ind w:left="360"/>
        <w:rPr>
          <w:szCs w:val="24"/>
        </w:rPr>
      </w:pPr>
      <w:r>
        <w:rPr>
          <w:szCs w:val="24"/>
        </w:rPr>
        <w:t>Prescribing fee</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payable alo</w:t>
      </w:r>
      <w:r>
        <w:rPr>
          <w:spacing w:val="4"/>
        </w:rPr>
        <w:t>ng with application for license;</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for renewal of a licence under section 23;</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(late) payable under proviso to section 23;</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to be paid to certifying authority for issue of digital signature certificate;</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for filing an appeal.</w:t>
      </w:r>
    </w:p>
    <w:p w:rsidR="00000000" w:rsidRDefault="0071021A">
      <w:pPr>
        <w:pStyle w:val="hang2"/>
        <w:widowControl w:val="0"/>
        <w:tabs>
          <w:tab w:val="clear" w:pos="432"/>
          <w:tab w:val="clear" w:pos="1296"/>
          <w:tab w:val="clear" w:pos="1728"/>
        </w:tabs>
        <w:spacing w:line="280" w:lineRule="atLeast"/>
        <w:ind w:left="432" w:firstLine="0"/>
        <w:rPr>
          <w:spacing w:val="4"/>
        </w:rPr>
      </w:pPr>
    </w:p>
    <w:p w:rsidR="00000000" w:rsidRDefault="0071021A">
      <w:pPr>
        <w:pStyle w:val="HANG-1"/>
        <w:widowControl w:val="0"/>
        <w:numPr>
          <w:ilvl w:val="0"/>
          <w:numId w:val="7"/>
        </w:numPr>
        <w:tabs>
          <w:tab w:val="clear" w:pos="720"/>
          <w:tab w:val="num" w:pos="360"/>
          <w:tab w:val="left" w:pos="900"/>
        </w:tabs>
        <w:autoSpaceDE/>
        <w:autoSpaceDN/>
        <w:adjustRightInd/>
        <w:spacing w:after="120" w:line="280" w:lineRule="atLeast"/>
        <w:ind w:left="360"/>
        <w:rPr>
          <w:szCs w:val="24"/>
        </w:rPr>
      </w:pPr>
      <w:r>
        <w:rPr>
          <w:szCs w:val="24"/>
        </w:rPr>
        <w:lastRenderedPageBreak/>
        <w:t>Prescribing salary, allowances and</w:t>
      </w:r>
      <w:r>
        <w:rPr>
          <w:szCs w:val="24"/>
        </w:rPr>
        <w:t xml:space="preserve"> other conditions of service of the </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Presiding Officer under section 52;</w:t>
      </w:r>
    </w:p>
    <w:p w:rsidR="00000000" w:rsidRDefault="0071021A">
      <w:pPr>
        <w:pStyle w:val="hang2"/>
        <w:widowControl w:val="0"/>
        <w:numPr>
          <w:ilvl w:val="0"/>
          <w:numId w:val="5"/>
        </w:numPr>
        <w:tabs>
          <w:tab w:val="clear" w:pos="432"/>
          <w:tab w:val="clear" w:pos="1296"/>
          <w:tab w:val="clear" w:pos="1728"/>
        </w:tabs>
        <w:spacing w:line="280" w:lineRule="atLeast"/>
        <w:ind w:left="864"/>
        <w:rPr>
          <w:spacing w:val="4"/>
        </w:rPr>
      </w:pPr>
      <w:r>
        <w:rPr>
          <w:spacing w:val="4"/>
        </w:rPr>
        <w:t>officers and employees.</w:t>
      </w:r>
    </w:p>
    <w:p w:rsidR="00000000" w:rsidRDefault="0071021A">
      <w:pPr>
        <w:pStyle w:val="HANG-1"/>
        <w:widowControl w:val="0"/>
        <w:numPr>
          <w:ilvl w:val="0"/>
          <w:numId w:val="7"/>
        </w:numPr>
        <w:tabs>
          <w:tab w:val="clear" w:pos="720"/>
          <w:tab w:val="num" w:pos="360"/>
          <w:tab w:val="left" w:pos="900"/>
        </w:tabs>
        <w:autoSpaceDE/>
        <w:autoSpaceDN/>
        <w:adjustRightInd/>
        <w:spacing w:after="120" w:line="280" w:lineRule="atLeast"/>
        <w:ind w:left="360"/>
        <w:rPr>
          <w:szCs w:val="24"/>
        </w:rPr>
      </w:pPr>
      <w:r>
        <w:rPr>
          <w:szCs w:val="24"/>
        </w:rPr>
        <w:t>Prescribing procedure</w:t>
      </w:r>
    </w:p>
    <w:p w:rsidR="00000000" w:rsidRDefault="0071021A">
      <w:pPr>
        <w:widowControl w:val="0"/>
        <w:numPr>
          <w:ilvl w:val="0"/>
          <w:numId w:val="6"/>
        </w:numPr>
        <w:tabs>
          <w:tab w:val="clear" w:pos="1044"/>
          <w:tab w:val="left" w:pos="864"/>
        </w:tabs>
        <w:spacing w:after="120" w:line="280" w:lineRule="atLeast"/>
        <w:ind w:left="864" w:hanging="432"/>
        <w:jc w:val="both"/>
        <w:rPr>
          <w:rFonts w:ascii="Arial Narrow" w:hAnsi="Arial Narrow"/>
          <w:spacing w:val="4"/>
          <w:sz w:val="22"/>
        </w:rPr>
      </w:pPr>
      <w:r>
        <w:rPr>
          <w:rFonts w:ascii="Arial Narrow" w:hAnsi="Arial Narrow"/>
          <w:spacing w:val="4"/>
          <w:sz w:val="22"/>
        </w:rPr>
        <w:t>for security, for the purpose of creating secure electronic record and secure digital signature under section 16;</w:t>
      </w:r>
    </w:p>
    <w:p w:rsidR="00000000" w:rsidRDefault="0071021A">
      <w:pPr>
        <w:widowControl w:val="0"/>
        <w:numPr>
          <w:ilvl w:val="0"/>
          <w:numId w:val="6"/>
        </w:numPr>
        <w:tabs>
          <w:tab w:val="clear" w:pos="1044"/>
          <w:tab w:val="left" w:pos="864"/>
        </w:tabs>
        <w:spacing w:after="120" w:line="280" w:lineRule="atLeast"/>
        <w:ind w:left="864" w:hanging="432"/>
        <w:jc w:val="both"/>
        <w:rPr>
          <w:rFonts w:ascii="Arial Narrow" w:hAnsi="Arial Narrow"/>
          <w:spacing w:val="4"/>
          <w:sz w:val="22"/>
        </w:rPr>
      </w:pPr>
      <w:r>
        <w:rPr>
          <w:rFonts w:ascii="Arial Narrow" w:hAnsi="Arial Narrow"/>
          <w:spacing w:val="4"/>
          <w:sz w:val="22"/>
        </w:rPr>
        <w:t>for investigation of mi</w:t>
      </w:r>
      <w:r>
        <w:rPr>
          <w:rFonts w:ascii="Arial Narrow" w:hAnsi="Arial Narrow"/>
          <w:spacing w:val="4"/>
          <w:sz w:val="22"/>
        </w:rPr>
        <w:t>sbehaviour or incapacity of the Presiding Officer .</w:t>
      </w:r>
    </w:p>
    <w:p w:rsidR="00000000" w:rsidRDefault="0071021A">
      <w:pPr>
        <w:pStyle w:val="HANG-1"/>
        <w:widowControl w:val="0"/>
        <w:numPr>
          <w:ilvl w:val="0"/>
          <w:numId w:val="7"/>
        </w:numPr>
        <w:tabs>
          <w:tab w:val="clear" w:pos="720"/>
          <w:tab w:val="num" w:pos="360"/>
          <w:tab w:val="left" w:pos="900"/>
        </w:tabs>
        <w:autoSpaceDE/>
        <w:autoSpaceDN/>
        <w:adjustRightInd/>
        <w:spacing w:after="120" w:line="280" w:lineRule="atLeast"/>
        <w:ind w:left="360"/>
        <w:rPr>
          <w:szCs w:val="24"/>
        </w:rPr>
      </w:pPr>
      <w:r>
        <w:rPr>
          <w:szCs w:val="24"/>
        </w:rPr>
        <w:t>Prescribing</w:t>
      </w:r>
    </w:p>
    <w:p w:rsidR="00000000" w:rsidRDefault="0071021A">
      <w:pPr>
        <w:widowControl w:val="0"/>
        <w:numPr>
          <w:ilvl w:val="0"/>
          <w:numId w:val="6"/>
        </w:numPr>
        <w:tabs>
          <w:tab w:val="clear" w:pos="1044"/>
          <w:tab w:val="num" w:pos="900"/>
          <w:tab w:val="left" w:pos="1296"/>
        </w:tabs>
        <w:spacing w:after="120" w:line="280" w:lineRule="atLeast"/>
        <w:ind w:left="864" w:hanging="432"/>
        <w:jc w:val="both"/>
        <w:rPr>
          <w:rFonts w:ascii="Arial Narrow" w:hAnsi="Arial Narrow"/>
          <w:spacing w:val="4"/>
          <w:sz w:val="22"/>
        </w:rPr>
      </w:pPr>
      <w:r>
        <w:rPr>
          <w:rFonts w:ascii="Arial Narrow" w:hAnsi="Arial Narrow"/>
          <w:spacing w:val="4"/>
          <w:sz w:val="22"/>
        </w:rPr>
        <w:t>standards to be observed by the Controller ;</w:t>
      </w:r>
    </w:p>
    <w:p w:rsidR="00000000" w:rsidRDefault="0071021A">
      <w:pPr>
        <w:widowControl w:val="0"/>
        <w:numPr>
          <w:ilvl w:val="0"/>
          <w:numId w:val="6"/>
        </w:numPr>
        <w:tabs>
          <w:tab w:val="clear" w:pos="1044"/>
          <w:tab w:val="num" w:pos="900"/>
          <w:tab w:val="left" w:pos="1296"/>
        </w:tabs>
        <w:spacing w:after="120" w:line="280" w:lineRule="atLeast"/>
        <w:ind w:left="864" w:hanging="432"/>
        <w:jc w:val="both"/>
        <w:rPr>
          <w:rFonts w:ascii="Arial Narrow" w:hAnsi="Arial Narrow"/>
          <w:spacing w:val="4"/>
          <w:sz w:val="22"/>
        </w:rPr>
      </w:pPr>
      <w:r>
        <w:rPr>
          <w:rFonts w:ascii="Arial Narrow" w:hAnsi="Arial Narrow"/>
          <w:spacing w:val="4"/>
          <w:sz w:val="22"/>
        </w:rPr>
        <w:t>requirements which an applicant must fulfil ;</w:t>
      </w:r>
    </w:p>
    <w:p w:rsidR="00000000" w:rsidRDefault="0071021A">
      <w:pPr>
        <w:widowControl w:val="0"/>
        <w:numPr>
          <w:ilvl w:val="0"/>
          <w:numId w:val="6"/>
        </w:numPr>
        <w:tabs>
          <w:tab w:val="clear" w:pos="1044"/>
          <w:tab w:val="num" w:pos="900"/>
          <w:tab w:val="left" w:pos="1296"/>
        </w:tabs>
        <w:spacing w:after="120" w:line="280" w:lineRule="atLeast"/>
        <w:ind w:left="864" w:hanging="432"/>
        <w:jc w:val="both"/>
        <w:rPr>
          <w:rFonts w:ascii="Arial Narrow" w:hAnsi="Arial Narrow"/>
          <w:spacing w:val="4"/>
          <w:sz w:val="22"/>
        </w:rPr>
      </w:pPr>
      <w:r>
        <w:rPr>
          <w:rFonts w:ascii="Arial Narrow" w:hAnsi="Arial Narrow"/>
          <w:spacing w:val="4"/>
          <w:sz w:val="22"/>
        </w:rPr>
        <w:t>period of validity of licence granted ;</w:t>
      </w:r>
    </w:p>
    <w:p w:rsidR="00000000" w:rsidRDefault="0071021A">
      <w:pPr>
        <w:widowControl w:val="0"/>
        <w:numPr>
          <w:ilvl w:val="0"/>
          <w:numId w:val="6"/>
        </w:numPr>
        <w:tabs>
          <w:tab w:val="clear" w:pos="1044"/>
          <w:tab w:val="num" w:pos="900"/>
          <w:tab w:val="left" w:pos="1296"/>
        </w:tabs>
        <w:spacing w:after="120" w:line="280" w:lineRule="atLeast"/>
        <w:ind w:left="864" w:hanging="432"/>
        <w:jc w:val="both"/>
        <w:rPr>
          <w:rFonts w:ascii="Arial Narrow" w:hAnsi="Arial Narrow"/>
          <w:spacing w:val="4"/>
          <w:sz w:val="22"/>
        </w:rPr>
      </w:pPr>
      <w:r>
        <w:rPr>
          <w:rFonts w:ascii="Arial Narrow" w:hAnsi="Arial Narrow"/>
          <w:spacing w:val="4"/>
          <w:sz w:val="22"/>
        </w:rPr>
        <w:t>documents which shall accompany an application for licence;</w:t>
      </w:r>
    </w:p>
    <w:p w:rsidR="00000000" w:rsidRDefault="0071021A">
      <w:pPr>
        <w:widowControl w:val="0"/>
        <w:numPr>
          <w:ilvl w:val="0"/>
          <w:numId w:val="6"/>
        </w:numPr>
        <w:tabs>
          <w:tab w:val="clear" w:pos="1044"/>
          <w:tab w:val="num" w:pos="900"/>
          <w:tab w:val="left" w:pos="1296"/>
        </w:tabs>
        <w:spacing w:after="120" w:line="280" w:lineRule="atLeast"/>
        <w:ind w:left="864" w:hanging="432"/>
        <w:jc w:val="both"/>
        <w:rPr>
          <w:rFonts w:ascii="Arial Narrow" w:hAnsi="Arial Narrow"/>
          <w:spacing w:val="4"/>
          <w:sz w:val="22"/>
        </w:rPr>
      </w:pPr>
      <w:r>
        <w:rPr>
          <w:rFonts w:ascii="Arial Narrow" w:hAnsi="Arial Narrow"/>
          <w:spacing w:val="4"/>
          <w:sz w:val="22"/>
        </w:rPr>
        <w:t>q</w:t>
      </w:r>
      <w:r>
        <w:rPr>
          <w:rFonts w:ascii="Arial Narrow" w:hAnsi="Arial Narrow"/>
          <w:spacing w:val="4"/>
          <w:sz w:val="22"/>
        </w:rPr>
        <w:t>ualification and experience which the adjudicating officer shall possess;</w:t>
      </w:r>
    </w:p>
    <w:p w:rsidR="00000000" w:rsidRDefault="0071021A">
      <w:pPr>
        <w:pStyle w:val="HANG-1"/>
        <w:widowControl w:val="0"/>
        <w:numPr>
          <w:ilvl w:val="0"/>
          <w:numId w:val="6"/>
        </w:numPr>
        <w:tabs>
          <w:tab w:val="clear" w:pos="1044"/>
          <w:tab w:val="num" w:pos="900"/>
          <w:tab w:val="left" w:pos="1296"/>
        </w:tabs>
        <w:autoSpaceDE/>
        <w:autoSpaceDN/>
        <w:adjustRightInd/>
        <w:spacing w:after="120" w:line="280" w:lineRule="atLeast"/>
        <w:ind w:left="864" w:hanging="432"/>
        <w:rPr>
          <w:szCs w:val="24"/>
        </w:rPr>
      </w:pPr>
      <w:r>
        <w:rPr>
          <w:szCs w:val="24"/>
        </w:rPr>
        <w:t>any other power of the civil court;</w:t>
      </w:r>
    </w:p>
    <w:p w:rsidR="00000000" w:rsidRDefault="0071021A">
      <w:pPr>
        <w:pStyle w:val="HANG-1"/>
        <w:widowControl w:val="0"/>
        <w:numPr>
          <w:ilvl w:val="0"/>
          <w:numId w:val="7"/>
        </w:numPr>
        <w:tabs>
          <w:tab w:val="clear" w:pos="720"/>
          <w:tab w:val="num" w:pos="360"/>
          <w:tab w:val="left" w:pos="900"/>
        </w:tabs>
        <w:autoSpaceDE/>
        <w:autoSpaceDN/>
        <w:adjustRightInd/>
        <w:spacing w:after="120" w:line="280" w:lineRule="atLeast"/>
        <w:ind w:left="360"/>
        <w:rPr>
          <w:szCs w:val="24"/>
        </w:rPr>
      </w:pPr>
      <w:r>
        <w:rPr>
          <w:szCs w:val="24"/>
        </w:rPr>
        <w:t xml:space="preserve">Matters relating to the </w:t>
      </w:r>
    </w:p>
    <w:p w:rsidR="00000000" w:rsidRDefault="0071021A">
      <w:pPr>
        <w:widowControl w:val="0"/>
        <w:numPr>
          <w:ilvl w:val="0"/>
          <w:numId w:val="6"/>
        </w:numPr>
        <w:tabs>
          <w:tab w:val="clear" w:pos="1044"/>
          <w:tab w:val="num" w:pos="900"/>
          <w:tab w:val="left" w:pos="1296"/>
        </w:tabs>
        <w:spacing w:after="120" w:line="280" w:lineRule="atLeast"/>
        <w:ind w:left="864" w:hanging="432"/>
        <w:jc w:val="both"/>
        <w:rPr>
          <w:rFonts w:ascii="Arial Narrow" w:hAnsi="Arial Narrow"/>
          <w:spacing w:val="4"/>
          <w:sz w:val="22"/>
        </w:rPr>
      </w:pPr>
      <w:r>
        <w:rPr>
          <w:rFonts w:ascii="Arial Narrow" w:hAnsi="Arial Narrow"/>
          <w:spacing w:val="4"/>
          <w:sz w:val="22"/>
        </w:rPr>
        <w:t>type of digital signature under section 10;</w:t>
      </w:r>
    </w:p>
    <w:p w:rsidR="00000000" w:rsidRDefault="0071021A">
      <w:pPr>
        <w:widowControl w:val="0"/>
        <w:numPr>
          <w:ilvl w:val="0"/>
          <w:numId w:val="6"/>
        </w:numPr>
        <w:tabs>
          <w:tab w:val="clear" w:pos="1044"/>
          <w:tab w:val="num" w:pos="900"/>
          <w:tab w:val="left" w:pos="1296"/>
        </w:tabs>
        <w:spacing w:after="120" w:line="280" w:lineRule="atLeast"/>
        <w:ind w:left="864" w:hanging="432"/>
        <w:jc w:val="both"/>
        <w:rPr>
          <w:rFonts w:ascii="Arial Narrow" w:hAnsi="Arial Narrow"/>
          <w:spacing w:val="4"/>
          <w:sz w:val="22"/>
        </w:rPr>
      </w:pPr>
      <w:r>
        <w:rPr>
          <w:rFonts w:ascii="Arial Narrow" w:hAnsi="Arial Narrow"/>
          <w:spacing w:val="4"/>
          <w:sz w:val="22"/>
        </w:rPr>
        <w:t>any other.</w:t>
      </w:r>
    </w:p>
    <w:p w:rsidR="00000000" w:rsidRDefault="0071021A">
      <w:pPr>
        <w:pStyle w:val="HANG"/>
        <w:widowControl w:val="0"/>
        <w:spacing w:after="120" w:line="280" w:lineRule="atLeast"/>
        <w:ind w:left="0" w:firstLine="0"/>
      </w:pPr>
      <w:r>
        <w:t>Every notification made by the Central Government shall be laid, a</w:t>
      </w:r>
      <w:r>
        <w:t>s soon as possible after it is made, before each House of Parliament, while it is in session, for a total period of thirty days. This period may be comprised in one session or in two or more successive sessions. If before the expiry of the session immediat</w:t>
      </w:r>
      <w:r>
        <w:t>ely following the above period, both Houses agree in making any modification, the rule will thereafter have effect only in the modified form. Similarly, if both Houses agree that the rule should not be made, the notification shall have no effect, thereafte</w:t>
      </w:r>
      <w:r>
        <w:t>r.</w:t>
      </w:r>
    </w:p>
    <w:p w:rsidR="00000000" w:rsidRDefault="0071021A">
      <w:pPr>
        <w:pStyle w:val="HANG"/>
        <w:widowControl w:val="0"/>
        <w:spacing w:after="120" w:line="280" w:lineRule="atLeast"/>
        <w:rPr>
          <w:b/>
          <w:bCs/>
        </w:rPr>
      </w:pPr>
      <w:r>
        <w:rPr>
          <w:b/>
          <w:bCs/>
        </w:rPr>
        <w:t>Question 3</w:t>
      </w:r>
    </w:p>
    <w:p w:rsidR="00000000" w:rsidRDefault="0071021A">
      <w:pPr>
        <w:pStyle w:val="HANG"/>
        <w:widowControl w:val="0"/>
        <w:spacing w:after="120" w:line="280" w:lineRule="atLeast"/>
        <w:ind w:left="0" w:firstLine="0"/>
        <w:rPr>
          <w:i/>
          <w:iCs/>
        </w:rPr>
      </w:pPr>
      <w:r>
        <w:rPr>
          <w:i/>
          <w:iCs/>
        </w:rPr>
        <w:t>What is a Digital Signature? How is it used? What are the duties of certifying authorities in regard to its usage?</w:t>
      </w:r>
      <w:r>
        <w:rPr>
          <w:i/>
          <w:iCs/>
        </w:rPr>
        <w:tab/>
      </w:r>
      <w:r>
        <w:rPr>
          <w:i/>
          <w:iCs/>
        </w:rPr>
        <w:tab/>
      </w:r>
      <w:r>
        <w:rPr>
          <w:i/>
          <w:iCs/>
        </w:rPr>
        <w:tab/>
      </w:r>
      <w:r>
        <w:rPr>
          <w:i/>
          <w:iCs/>
        </w:rPr>
        <w:tab/>
      </w:r>
      <w:r>
        <w:rPr>
          <w:i/>
          <w:iCs/>
        </w:rPr>
        <w:tab/>
      </w:r>
      <w:r>
        <w:rPr>
          <w:i/>
          <w:iCs/>
        </w:rPr>
        <w:tab/>
        <w:t xml:space="preserve">            (Final Nov. 2002)</w:t>
      </w:r>
    </w:p>
    <w:p w:rsidR="00000000" w:rsidRDefault="0071021A">
      <w:pPr>
        <w:pStyle w:val="HANG"/>
        <w:widowControl w:val="0"/>
        <w:spacing w:after="120" w:line="280" w:lineRule="atLeast"/>
        <w:rPr>
          <w:b/>
          <w:bCs/>
        </w:rPr>
      </w:pPr>
      <w:r>
        <w:rPr>
          <w:b/>
          <w:bCs/>
        </w:rPr>
        <w:t xml:space="preserve">Answer </w:t>
      </w:r>
    </w:p>
    <w:p w:rsidR="00000000" w:rsidRDefault="0071021A">
      <w:pPr>
        <w:pStyle w:val="hang0"/>
        <w:widowControl w:val="0"/>
        <w:spacing w:after="120" w:line="280" w:lineRule="atLeast"/>
        <w:ind w:left="0" w:firstLine="0"/>
        <w:rPr>
          <w:spacing w:val="4"/>
        </w:rPr>
      </w:pPr>
      <w:r>
        <w:rPr>
          <w:spacing w:val="4"/>
        </w:rPr>
        <w:t>Digital signature means authentication of any electronic record by a subscriber by m</w:t>
      </w:r>
      <w:r>
        <w:rPr>
          <w:spacing w:val="4"/>
        </w:rPr>
        <w:t>eans of an electronic method or procedure.</w:t>
      </w:r>
    </w:p>
    <w:p w:rsidR="00000000" w:rsidRDefault="0071021A">
      <w:pPr>
        <w:pStyle w:val="hang0"/>
        <w:widowControl w:val="0"/>
        <w:spacing w:after="120" w:line="280" w:lineRule="atLeast"/>
        <w:ind w:left="0" w:firstLine="0"/>
        <w:rPr>
          <w:spacing w:val="4"/>
        </w:rPr>
      </w:pPr>
      <w:r>
        <w:rPr>
          <w:spacing w:val="4"/>
        </w:rPr>
        <w:t xml:space="preserve">The digital signature is created in two distinct steps.  First the electronic record is converted into a message digest by using a mathematical function known as “hash function” which </w:t>
      </w:r>
      <w:r>
        <w:rPr>
          <w:spacing w:val="4"/>
        </w:rPr>
        <w:lastRenderedPageBreak/>
        <w:t>digitally freezes the electro</w:t>
      </w:r>
      <w:r>
        <w:rPr>
          <w:spacing w:val="4"/>
        </w:rPr>
        <w:t>nic record thus ensuring the integrity of the content of the intended communication contained in the electronic record.  Any tampering of the contents of the electronic record will immediately invalidate the digital signature.  Secondly, the identification</w:t>
      </w:r>
      <w:r>
        <w:rPr>
          <w:spacing w:val="4"/>
        </w:rPr>
        <w:t xml:space="preserve"> of the person affixing the digital signature is authenticated through the use of the private key which attaches itself to the message digest and which can be verified by anybody who has the public key corresponding to such private key.  This will enable a</w:t>
      </w:r>
      <w:r>
        <w:rPr>
          <w:spacing w:val="4"/>
        </w:rPr>
        <w:t>nybody to verify whether the electronic record is retained intact or has been tampered with since it was so fixed with the digital signature.  It will also enable a person who has a public key to identify the originator of the message.</w:t>
      </w:r>
    </w:p>
    <w:p w:rsidR="00000000" w:rsidRDefault="0071021A">
      <w:pPr>
        <w:pStyle w:val="hang0"/>
        <w:widowControl w:val="0"/>
        <w:spacing w:after="120" w:line="280" w:lineRule="atLeast"/>
        <w:ind w:left="0" w:firstLine="0"/>
        <w:rPr>
          <w:spacing w:val="4"/>
        </w:rPr>
      </w:pPr>
      <w:r>
        <w:rPr>
          <w:spacing w:val="4"/>
        </w:rPr>
        <w:t>Section 5 of Chapter</w:t>
      </w:r>
      <w:r>
        <w:rPr>
          <w:spacing w:val="4"/>
        </w:rPr>
        <w:t xml:space="preserve"> III provides for legal recognition of Digital Signatures where any law requires that any information or document should be authenticated by affixing the signature of any person, then such a requirement can be satisfied if it is authenticated by means of D</w:t>
      </w:r>
      <w:r>
        <w:rPr>
          <w:spacing w:val="4"/>
        </w:rPr>
        <w:t>igital Signatures affixed in such manner as may be prescribed by the Central Government.</w:t>
      </w:r>
    </w:p>
    <w:p w:rsidR="00000000" w:rsidRDefault="0071021A">
      <w:pPr>
        <w:pStyle w:val="HANG"/>
        <w:widowControl w:val="0"/>
        <w:spacing w:after="120" w:line="280" w:lineRule="atLeast"/>
        <w:rPr>
          <w:b/>
          <w:bCs/>
        </w:rPr>
      </w:pPr>
      <w:r>
        <w:rPr>
          <w:b/>
          <w:bCs/>
        </w:rPr>
        <w:t xml:space="preserve">Duties of Certifying Authority: </w:t>
      </w:r>
    </w:p>
    <w:p w:rsidR="00000000" w:rsidRDefault="0071021A">
      <w:pPr>
        <w:pStyle w:val="hang1"/>
        <w:widowControl w:val="0"/>
        <w:spacing w:after="120" w:line="280" w:lineRule="atLeast"/>
        <w:ind w:left="432" w:hanging="432"/>
        <w:rPr>
          <w:spacing w:val="4"/>
        </w:rPr>
      </w:pPr>
      <w:r>
        <w:rPr>
          <w:spacing w:val="4"/>
        </w:rPr>
        <w:t>1.</w:t>
      </w:r>
      <w:r>
        <w:rPr>
          <w:spacing w:val="4"/>
        </w:rPr>
        <w:tab/>
        <w:t>According to Section 30 of the Information Technology Act, 2000, Certifying Authority shall follow certain procedures in respect of</w:t>
      </w:r>
      <w:r>
        <w:rPr>
          <w:spacing w:val="4"/>
        </w:rPr>
        <w:t xml:space="preserve"> Digital Signatures as given below:</w:t>
      </w:r>
    </w:p>
    <w:p w:rsidR="00000000" w:rsidRDefault="0071021A">
      <w:pPr>
        <w:pStyle w:val="hang1"/>
        <w:widowControl w:val="0"/>
        <w:numPr>
          <w:ilvl w:val="0"/>
          <w:numId w:val="1"/>
        </w:numPr>
        <w:tabs>
          <w:tab w:val="clear" w:pos="1296"/>
        </w:tabs>
        <w:spacing w:after="120" w:line="280" w:lineRule="atLeast"/>
        <w:ind w:left="864"/>
        <w:rPr>
          <w:spacing w:val="4"/>
        </w:rPr>
      </w:pPr>
      <w:r>
        <w:rPr>
          <w:spacing w:val="4"/>
        </w:rPr>
        <w:t>Make use of hardware, software and procedures that are secure from intrusion and misuse.</w:t>
      </w:r>
    </w:p>
    <w:p w:rsidR="00000000" w:rsidRDefault="0071021A">
      <w:pPr>
        <w:pStyle w:val="hang1"/>
        <w:widowControl w:val="0"/>
        <w:numPr>
          <w:ilvl w:val="0"/>
          <w:numId w:val="1"/>
        </w:numPr>
        <w:tabs>
          <w:tab w:val="clear" w:pos="1296"/>
        </w:tabs>
        <w:spacing w:after="120" w:line="280" w:lineRule="atLeast"/>
        <w:ind w:left="864"/>
        <w:rPr>
          <w:spacing w:val="4"/>
        </w:rPr>
      </w:pPr>
      <w:r>
        <w:rPr>
          <w:spacing w:val="4"/>
        </w:rPr>
        <w:t>Provide a reasonable level of reliability in its services, which are reasonably suited to the performance of intended functions.</w:t>
      </w:r>
    </w:p>
    <w:p w:rsidR="00000000" w:rsidRDefault="0071021A">
      <w:pPr>
        <w:pStyle w:val="hang1"/>
        <w:widowControl w:val="0"/>
        <w:numPr>
          <w:ilvl w:val="0"/>
          <w:numId w:val="1"/>
        </w:numPr>
        <w:tabs>
          <w:tab w:val="clear" w:pos="1296"/>
        </w:tabs>
        <w:spacing w:after="120" w:line="280" w:lineRule="atLeast"/>
        <w:ind w:left="864"/>
        <w:rPr>
          <w:spacing w:val="4"/>
        </w:rPr>
      </w:pPr>
      <w:r>
        <w:rPr>
          <w:spacing w:val="4"/>
        </w:rPr>
        <w:t>Ad</w:t>
      </w:r>
      <w:r>
        <w:rPr>
          <w:spacing w:val="4"/>
        </w:rPr>
        <w:t>here to security procedures to ensure that the secrecy and privacy of the digital signatures are assured and</w:t>
      </w:r>
    </w:p>
    <w:p w:rsidR="00000000" w:rsidRDefault="0071021A">
      <w:pPr>
        <w:pStyle w:val="hang1"/>
        <w:widowControl w:val="0"/>
        <w:numPr>
          <w:ilvl w:val="0"/>
          <w:numId w:val="1"/>
        </w:numPr>
        <w:tabs>
          <w:tab w:val="clear" w:pos="1296"/>
        </w:tabs>
        <w:spacing w:after="120" w:line="280" w:lineRule="atLeast"/>
        <w:ind w:left="864"/>
        <w:rPr>
          <w:spacing w:val="4"/>
        </w:rPr>
      </w:pPr>
      <w:r>
        <w:rPr>
          <w:spacing w:val="4"/>
        </w:rPr>
        <w:t>Observe such other standards, as specified by the regulation.</w:t>
      </w:r>
    </w:p>
    <w:p w:rsidR="00000000" w:rsidRDefault="0071021A">
      <w:pPr>
        <w:pStyle w:val="hang1"/>
        <w:widowControl w:val="0"/>
        <w:spacing w:after="120" w:line="280" w:lineRule="atLeast"/>
        <w:ind w:left="432" w:hanging="432"/>
        <w:rPr>
          <w:spacing w:val="4"/>
        </w:rPr>
      </w:pPr>
      <w:r>
        <w:rPr>
          <w:spacing w:val="4"/>
        </w:rPr>
        <w:t>2.</w:t>
      </w:r>
      <w:r>
        <w:rPr>
          <w:spacing w:val="4"/>
        </w:rPr>
        <w:tab/>
        <w:t>Every Certifying Authority shall ensure that every person employed by him complies</w:t>
      </w:r>
      <w:r>
        <w:rPr>
          <w:spacing w:val="4"/>
        </w:rPr>
        <w:t xml:space="preserve"> with the provisions of the Act, or rules, regulations or orders made thereunder.</w:t>
      </w:r>
    </w:p>
    <w:p w:rsidR="00000000" w:rsidRDefault="0071021A">
      <w:pPr>
        <w:pStyle w:val="hang1"/>
        <w:widowControl w:val="0"/>
        <w:spacing w:after="120" w:line="280" w:lineRule="atLeast"/>
        <w:ind w:left="432" w:hanging="432"/>
        <w:rPr>
          <w:spacing w:val="4"/>
        </w:rPr>
      </w:pPr>
      <w:r>
        <w:rPr>
          <w:spacing w:val="4"/>
        </w:rPr>
        <w:t>3.</w:t>
      </w:r>
      <w:r>
        <w:rPr>
          <w:spacing w:val="4"/>
        </w:rPr>
        <w:tab/>
        <w:t>A Certifying Authority must display its licence at a conspicuous place of the premises in which it carries on its business.  A Certifying Authority whose licence is suspen</w:t>
      </w:r>
      <w:r>
        <w:rPr>
          <w:spacing w:val="4"/>
        </w:rPr>
        <w:t>ded or revoked shall immediately surrender the license to the Controller.</w:t>
      </w:r>
    </w:p>
    <w:p w:rsidR="00000000" w:rsidRDefault="0071021A">
      <w:pPr>
        <w:pStyle w:val="hang1"/>
        <w:widowControl w:val="0"/>
        <w:spacing w:after="120" w:line="280" w:lineRule="atLeast"/>
        <w:ind w:left="432" w:hanging="432"/>
        <w:rPr>
          <w:spacing w:val="4"/>
        </w:rPr>
      </w:pPr>
      <w:r>
        <w:rPr>
          <w:spacing w:val="4"/>
        </w:rPr>
        <w:t>4.</w:t>
      </w:r>
      <w:r>
        <w:rPr>
          <w:spacing w:val="4"/>
        </w:rPr>
        <w:tab/>
        <w:t>Every Certifying Authority shall display its Digital Signature Certificate, which contains the public key corresponding to the private key used by that Certifying Authority and ot</w:t>
      </w:r>
      <w:r>
        <w:rPr>
          <w:spacing w:val="4"/>
        </w:rPr>
        <w:t>her relevant facts.</w:t>
      </w:r>
    </w:p>
    <w:p w:rsidR="00000000" w:rsidRDefault="0071021A">
      <w:pPr>
        <w:pStyle w:val="HANG"/>
        <w:widowControl w:val="0"/>
        <w:spacing w:after="120" w:line="280" w:lineRule="atLeast"/>
        <w:rPr>
          <w:b/>
          <w:bCs/>
        </w:rPr>
      </w:pPr>
      <w:r>
        <w:rPr>
          <w:b/>
          <w:bCs/>
        </w:rPr>
        <w:t>Question 4</w:t>
      </w:r>
    </w:p>
    <w:p w:rsidR="00000000" w:rsidRDefault="0071021A">
      <w:pPr>
        <w:pStyle w:val="HANG"/>
        <w:widowControl w:val="0"/>
        <w:spacing w:after="120" w:line="280" w:lineRule="atLeast"/>
        <w:rPr>
          <w:i/>
          <w:iCs/>
        </w:rPr>
      </w:pPr>
      <w:r>
        <w:rPr>
          <w:i/>
          <w:iCs/>
        </w:rPr>
        <w:t>Write short notes on the following:</w:t>
      </w:r>
    </w:p>
    <w:p w:rsidR="00000000" w:rsidRDefault="0071021A">
      <w:pPr>
        <w:pStyle w:val="HANG"/>
        <w:widowControl w:val="0"/>
        <w:spacing w:after="120" w:line="280" w:lineRule="atLeast"/>
        <w:rPr>
          <w:i/>
          <w:iCs/>
        </w:rPr>
      </w:pPr>
      <w:r>
        <w:rPr>
          <w:i/>
          <w:iCs/>
        </w:rPr>
        <w:t>(a)</w:t>
      </w:r>
      <w:r>
        <w:rPr>
          <w:i/>
          <w:iCs/>
        </w:rPr>
        <w:tab/>
        <w:t>Digital Signature Certificate</w:t>
      </w:r>
      <w:r>
        <w:rPr>
          <w:i/>
          <w:iCs/>
        </w:rPr>
        <w:tab/>
      </w:r>
      <w:r>
        <w:rPr>
          <w:i/>
          <w:iCs/>
        </w:rPr>
        <w:tab/>
      </w:r>
      <w:r>
        <w:rPr>
          <w:i/>
          <w:iCs/>
        </w:rPr>
        <w:tab/>
      </w:r>
      <w:r>
        <w:rPr>
          <w:i/>
          <w:iCs/>
        </w:rPr>
        <w:tab/>
      </w:r>
      <w:r>
        <w:rPr>
          <w:i/>
          <w:iCs/>
        </w:rPr>
        <w:tab/>
        <w:t xml:space="preserve">           (Final Nov. 2003)</w:t>
      </w:r>
    </w:p>
    <w:p w:rsidR="00000000" w:rsidRDefault="0071021A">
      <w:pPr>
        <w:pStyle w:val="HANG"/>
        <w:widowControl w:val="0"/>
        <w:spacing w:after="120" w:line="280" w:lineRule="atLeast"/>
        <w:rPr>
          <w:i/>
          <w:iCs/>
        </w:rPr>
      </w:pPr>
      <w:r>
        <w:rPr>
          <w:i/>
          <w:iCs/>
        </w:rPr>
        <w:t>(b)</w:t>
      </w:r>
      <w:r>
        <w:rPr>
          <w:i/>
          <w:iCs/>
        </w:rPr>
        <w:tab/>
        <w:t>Encryption.</w:t>
      </w:r>
      <w:r>
        <w:rPr>
          <w:i/>
          <w:iCs/>
        </w:rPr>
        <w:tab/>
      </w:r>
      <w:r>
        <w:rPr>
          <w:i/>
          <w:iCs/>
        </w:rPr>
        <w:tab/>
      </w:r>
      <w:r>
        <w:rPr>
          <w:i/>
          <w:iCs/>
        </w:rPr>
        <w:tab/>
      </w:r>
      <w:r>
        <w:rPr>
          <w:i/>
          <w:iCs/>
        </w:rPr>
        <w:tab/>
      </w:r>
      <w:r>
        <w:rPr>
          <w:i/>
          <w:iCs/>
        </w:rPr>
        <w:tab/>
      </w:r>
      <w:r>
        <w:rPr>
          <w:i/>
          <w:iCs/>
        </w:rPr>
        <w:tab/>
      </w:r>
      <w:r>
        <w:rPr>
          <w:i/>
          <w:iCs/>
        </w:rPr>
        <w:tab/>
      </w:r>
      <w:r>
        <w:t xml:space="preserve">           </w:t>
      </w:r>
      <w:r>
        <w:rPr>
          <w:i/>
          <w:iCs/>
        </w:rPr>
        <w:t>(Final Nov. 2004)</w:t>
      </w:r>
    </w:p>
    <w:p w:rsidR="00000000" w:rsidRDefault="0071021A">
      <w:pPr>
        <w:pStyle w:val="HANG"/>
        <w:widowControl w:val="0"/>
        <w:spacing w:after="120" w:line="280" w:lineRule="atLeast"/>
        <w:rPr>
          <w:b/>
          <w:bCs/>
        </w:rPr>
      </w:pPr>
      <w:r>
        <w:rPr>
          <w:b/>
          <w:bCs/>
        </w:rPr>
        <w:lastRenderedPageBreak/>
        <w:t xml:space="preserve">Answer </w:t>
      </w:r>
    </w:p>
    <w:p w:rsidR="00000000" w:rsidRDefault="0071021A">
      <w:pPr>
        <w:pStyle w:val="HANG"/>
        <w:widowControl w:val="0"/>
        <w:spacing w:after="120" w:line="280" w:lineRule="atLeast"/>
      </w:pPr>
      <w:r>
        <w:rPr>
          <w:b/>
        </w:rPr>
        <w:t xml:space="preserve">(a) </w:t>
      </w:r>
      <w:r>
        <w:rPr>
          <w:b/>
        </w:rPr>
        <w:tab/>
        <w:t xml:space="preserve">Digital Signature Certificate: </w:t>
      </w:r>
      <w:r>
        <w:t>A digital signature certifi</w:t>
      </w:r>
      <w:r>
        <w:t>cate is a mechanism for authenticating and securing the information that is transmitted between the two parties. It is an authoritative identification about a person or a company.   It is simply a public key, along with some identifying information, that h</w:t>
      </w:r>
      <w:r>
        <w:t>as been digitally signed by a certificate authority. It identifies the subscriber, certification authority, and its operational period and contains the subscriber public key.  The certificate is thus protected so that it cannot be altered without detection</w:t>
      </w:r>
      <w:r>
        <w:t>. It is like an electronic passport that authenticates identity of an entity. The identifying information in the certificate can be trusted because the digital signature is cryptically strong.</w:t>
      </w:r>
    </w:p>
    <w:p w:rsidR="00000000" w:rsidRDefault="0071021A">
      <w:pPr>
        <w:pStyle w:val="HANG"/>
        <w:widowControl w:val="0"/>
        <w:spacing w:after="120" w:line="280" w:lineRule="atLeast"/>
        <w:ind w:firstLine="0"/>
      </w:pPr>
      <w:r>
        <w:t xml:space="preserve">Legal recognition of digital signature, electronic records and </w:t>
      </w:r>
      <w:r>
        <w:t>authentication is necessary in an electronically formed contract. The Information Technology Act provides legal status on the use of the electronic records and signatures.  Authentication and non-repudiation are secured through the mechanism of digital sig</w:t>
      </w:r>
      <w:r>
        <w:t>nature. The digital signature certificate ensures that the purported sender is in fact the person who sent the message. By certifying that a particular public key does indeed belong to a specific person, it authenticates and makes digital signature conclus</w:t>
      </w:r>
      <w:r>
        <w:t>ive. For verification of such signature, the verifier must have the signer’s public key and have an assurance that it corresponds to his private key. Digital certificate associates a particular person to that pair. Its basic purpose is to serve the need of</w:t>
      </w:r>
      <w:r>
        <w:t xml:space="preserve"> the person seeking to verify a digital signature who would want to know that:</w:t>
      </w:r>
    </w:p>
    <w:p w:rsidR="00000000" w:rsidRDefault="0071021A">
      <w:pPr>
        <w:pStyle w:val="hang-10"/>
        <w:widowControl w:val="0"/>
        <w:numPr>
          <w:ilvl w:val="0"/>
          <w:numId w:val="9"/>
        </w:numPr>
        <w:tabs>
          <w:tab w:val="clear" w:pos="432"/>
          <w:tab w:val="left" w:pos="864"/>
        </w:tabs>
        <w:spacing w:after="120"/>
        <w:ind w:left="864" w:hanging="432"/>
      </w:pPr>
      <w:r>
        <w:t>The public key corresponds to the private key used to create the digital signature;</w:t>
      </w:r>
    </w:p>
    <w:p w:rsidR="00000000" w:rsidRDefault="0071021A">
      <w:pPr>
        <w:pStyle w:val="hang-10"/>
        <w:widowControl w:val="0"/>
        <w:numPr>
          <w:ilvl w:val="0"/>
          <w:numId w:val="9"/>
        </w:numPr>
        <w:tabs>
          <w:tab w:val="clear" w:pos="432"/>
          <w:tab w:val="left" w:pos="864"/>
        </w:tabs>
        <w:spacing w:after="120"/>
        <w:ind w:left="864" w:hanging="432"/>
      </w:pPr>
      <w:r>
        <w:t>Whether the public key is identified with the signer.</w:t>
      </w:r>
    </w:p>
    <w:p w:rsidR="00000000" w:rsidRDefault="0071021A">
      <w:pPr>
        <w:pStyle w:val="HANG"/>
        <w:widowControl w:val="0"/>
        <w:spacing w:after="120" w:line="280" w:lineRule="atLeast"/>
        <w:ind w:firstLine="0"/>
      </w:pPr>
      <w:r>
        <w:t>Section 35 of the Act deals with the is</w:t>
      </w:r>
      <w:r>
        <w:t>sue of the digital certificate by the Certifying Authority, on an application being made in the prescribed form.</w:t>
      </w:r>
      <w:r>
        <w:tab/>
      </w:r>
    </w:p>
    <w:p w:rsidR="00000000" w:rsidRDefault="0071021A">
      <w:pPr>
        <w:pStyle w:val="HANG"/>
        <w:widowControl w:val="0"/>
        <w:spacing w:after="120" w:line="280" w:lineRule="atLeast"/>
      </w:pPr>
      <w:r>
        <w:rPr>
          <w:b/>
          <w:bCs/>
        </w:rPr>
        <w:t>(b)</w:t>
      </w:r>
      <w:r>
        <w:tab/>
      </w:r>
      <w:r>
        <w:rPr>
          <w:b/>
          <w:bCs/>
        </w:rPr>
        <w:t xml:space="preserve">Encryption:  </w:t>
      </w:r>
      <w:r>
        <w:t>Encryption refers to conversion of data into a secret code for storage in databases and transmission over networks.  The send</w:t>
      </w:r>
      <w:r>
        <w:t>er uses an encryption algorithm to convert the original message called clear text into a coded equivalent called cipher text.  At the receiving end, the cipher text is decoded (decrypted) back into clear text.  The encryption algorithm uses a key, which is</w:t>
      </w:r>
      <w:r>
        <w:t xml:space="preserve"> a binary number that is typically from 56 to 128 bits in length.  The more bits in the key, the stronger the encryption method.  Today, nothing less than 128 bit algorithms are considered truly secure.  Two general approaches to encryption are private key</w:t>
      </w:r>
      <w:r>
        <w:t xml:space="preserve"> and public key encryption.</w:t>
      </w:r>
    </w:p>
    <w:p w:rsidR="00000000" w:rsidRDefault="0071021A">
      <w:pPr>
        <w:pStyle w:val="HANG"/>
        <w:widowControl w:val="0"/>
        <w:spacing w:after="120" w:line="280" w:lineRule="atLeast"/>
        <w:ind w:firstLine="0"/>
      </w:pPr>
      <w:r>
        <w:rPr>
          <w:b/>
          <w:bCs/>
          <w:i/>
          <w:iCs/>
        </w:rPr>
        <w:t>Private Key Encryption</w:t>
      </w:r>
      <w:r>
        <w:rPr>
          <w:b/>
          <w:bCs/>
        </w:rPr>
        <w:t>:</w:t>
      </w:r>
      <w:r>
        <w:t xml:space="preserve">  Data encryption standard (DES) is a private-key encryption technique designed in the early 1970s by IBM.  The DES algorithm uses a single key known to both the sender and the receiver of the message.  To</w:t>
      </w:r>
      <w:r>
        <w:t xml:space="preserve"> encode a message, the sender provides the encryption algorithm with the key, which is used to produce a cipher text message.  The message enters the communication channel and is transmitted to the </w:t>
      </w:r>
      <w:r>
        <w:lastRenderedPageBreak/>
        <w:t>receiver’s location, where it is stored.  The receiver dec</w:t>
      </w:r>
      <w:r>
        <w:t xml:space="preserve">odes the message with a decryption program that uses the same key employed by the sender.  </w:t>
      </w:r>
    </w:p>
    <w:p w:rsidR="00000000" w:rsidRDefault="0071021A">
      <w:pPr>
        <w:pStyle w:val="HANG"/>
        <w:widowControl w:val="0"/>
        <w:spacing w:after="120" w:line="280" w:lineRule="atLeast"/>
        <w:ind w:firstLine="0"/>
      </w:pPr>
      <w:r>
        <w:rPr>
          <w:b/>
          <w:bCs/>
          <w:i/>
          <w:iCs/>
        </w:rPr>
        <w:t>Public Key Encryption</w:t>
      </w:r>
      <w:r>
        <w:rPr>
          <w:b/>
          <w:bCs/>
        </w:rPr>
        <w:t>:</w:t>
      </w:r>
      <w:r>
        <w:t xml:space="preserve">  The public key encryption technique uses two different keys: one for encoding messages and the other for decoding them.  Each recipient has </w:t>
      </w:r>
      <w:r>
        <w:t>a private key that is kept secret and a public key that is published.  The sender of a message uses the receiver’s public key to encrypt the message.  The receiver then uses his or her private key to decrypt the message.  Users never need to share their pr</w:t>
      </w:r>
      <w:r>
        <w:t>ivate keys to decrypt messages, thus reducing the likelihood that it may fall into the hands of criminal.</w:t>
      </w:r>
    </w:p>
    <w:p w:rsidR="00000000" w:rsidRDefault="0071021A">
      <w:pPr>
        <w:pStyle w:val="HANG-1A"/>
        <w:spacing w:line="280" w:lineRule="atLeast"/>
        <w:rPr>
          <w:b/>
          <w:iCs/>
        </w:rPr>
      </w:pPr>
      <w:r>
        <w:rPr>
          <w:b/>
          <w:iCs/>
        </w:rPr>
        <w:t>Question 5</w:t>
      </w:r>
    </w:p>
    <w:p w:rsidR="00000000" w:rsidRDefault="0071021A">
      <w:pPr>
        <w:pStyle w:val="HANG-1A"/>
        <w:spacing w:line="280" w:lineRule="atLeast"/>
        <w:rPr>
          <w:i/>
          <w:iCs/>
        </w:rPr>
      </w:pPr>
      <w:r>
        <w:rPr>
          <w:i/>
          <w:iCs/>
        </w:rPr>
        <w:t>State the objectives and scope of IT Act, 2000.</w:t>
      </w:r>
      <w:r>
        <w:rPr>
          <w:i/>
          <w:iCs/>
        </w:rPr>
        <w:tab/>
      </w:r>
      <w:r>
        <w:rPr>
          <w:i/>
          <w:iCs/>
        </w:rPr>
        <w:tab/>
      </w:r>
      <w:r>
        <w:rPr>
          <w:i/>
          <w:iCs/>
        </w:rPr>
        <w:tab/>
      </w:r>
      <w:r>
        <w:rPr>
          <w:i/>
          <w:iCs/>
        </w:rPr>
        <w:tab/>
        <w:t>(Final May 2005)</w:t>
      </w:r>
    </w:p>
    <w:p w:rsidR="00000000" w:rsidRDefault="0071021A">
      <w:pPr>
        <w:pStyle w:val="HANG"/>
        <w:widowControl w:val="0"/>
        <w:spacing w:after="120" w:line="280" w:lineRule="atLeast"/>
        <w:rPr>
          <w:b/>
        </w:rPr>
      </w:pPr>
      <w:r>
        <w:rPr>
          <w:b/>
        </w:rPr>
        <w:t>Answer</w:t>
      </w:r>
    </w:p>
    <w:p w:rsidR="00000000" w:rsidRDefault="0071021A">
      <w:pPr>
        <w:pStyle w:val="BodyText"/>
      </w:pPr>
      <w:r>
        <w:t xml:space="preserve">The IT Act 2000, passed by both the houses of Indian Parliament </w:t>
      </w:r>
      <w:r>
        <w:t>in May 2000 and subsequently received the assent of the President in August 2000, contains the Cyber Laws.  It provides the legal infrastructure for e-commerce and it is important to understand the various perspectives of the Act.</w:t>
      </w:r>
    </w:p>
    <w:p w:rsidR="00000000" w:rsidRDefault="0071021A">
      <w:pPr>
        <w:pStyle w:val="HANG"/>
        <w:spacing w:line="280" w:lineRule="atLeast"/>
        <w:rPr>
          <w:b/>
          <w:bCs/>
        </w:rPr>
      </w:pPr>
      <w:r>
        <w:rPr>
          <w:b/>
          <w:bCs/>
        </w:rPr>
        <w:t>The objectives of the Act</w:t>
      </w:r>
      <w:r>
        <w:rPr>
          <w:b/>
          <w:bCs/>
        </w:rPr>
        <w:t xml:space="preserve"> are:</w:t>
      </w:r>
    </w:p>
    <w:p w:rsidR="00000000" w:rsidRDefault="0071021A">
      <w:pPr>
        <w:numPr>
          <w:ilvl w:val="0"/>
          <w:numId w:val="11"/>
        </w:numPr>
        <w:tabs>
          <w:tab w:val="clear" w:pos="1440"/>
          <w:tab w:val="left" w:pos="432"/>
        </w:tabs>
        <w:spacing w:after="100" w:line="280" w:lineRule="atLeast"/>
        <w:ind w:left="432" w:hanging="432"/>
        <w:jc w:val="both"/>
        <w:rPr>
          <w:rFonts w:ascii="Arial Narrow" w:hAnsi="Arial Narrow"/>
          <w:spacing w:val="4"/>
          <w:sz w:val="22"/>
        </w:rPr>
      </w:pPr>
      <w:r>
        <w:rPr>
          <w:rFonts w:ascii="Arial Narrow" w:hAnsi="Arial Narrow"/>
          <w:spacing w:val="4"/>
          <w:sz w:val="22"/>
        </w:rPr>
        <w:t>To grant legal recognition to transactions carried out through electronic data interchange and other means of electronic communication commonly referred to as “electronic commerce” replacing the paper-based communication;</w:t>
      </w:r>
    </w:p>
    <w:p w:rsidR="00000000" w:rsidRDefault="0071021A">
      <w:pPr>
        <w:numPr>
          <w:ilvl w:val="0"/>
          <w:numId w:val="11"/>
        </w:numPr>
        <w:tabs>
          <w:tab w:val="clear" w:pos="1440"/>
          <w:tab w:val="left" w:pos="432"/>
        </w:tabs>
        <w:spacing w:after="100" w:line="280" w:lineRule="atLeast"/>
        <w:ind w:left="432" w:hanging="432"/>
        <w:jc w:val="both"/>
        <w:rPr>
          <w:rFonts w:ascii="Arial Narrow" w:hAnsi="Arial Narrow"/>
          <w:spacing w:val="4"/>
          <w:sz w:val="22"/>
        </w:rPr>
      </w:pPr>
      <w:r>
        <w:rPr>
          <w:rFonts w:ascii="Arial Narrow" w:hAnsi="Arial Narrow"/>
          <w:spacing w:val="4"/>
          <w:sz w:val="22"/>
        </w:rPr>
        <w:t>To give legal recognition to</w:t>
      </w:r>
      <w:r>
        <w:rPr>
          <w:rFonts w:ascii="Arial Narrow" w:hAnsi="Arial Narrow"/>
          <w:spacing w:val="4"/>
          <w:sz w:val="22"/>
        </w:rPr>
        <w:t xml:space="preserve"> Digital Signature for authentication of any information or matter which requires authentication under any law;</w:t>
      </w:r>
    </w:p>
    <w:p w:rsidR="00000000" w:rsidRDefault="0071021A">
      <w:pPr>
        <w:numPr>
          <w:ilvl w:val="0"/>
          <w:numId w:val="11"/>
        </w:numPr>
        <w:tabs>
          <w:tab w:val="clear" w:pos="1440"/>
          <w:tab w:val="left" w:pos="432"/>
        </w:tabs>
        <w:spacing w:after="100" w:line="280" w:lineRule="atLeast"/>
        <w:ind w:left="432" w:hanging="432"/>
        <w:jc w:val="both"/>
        <w:rPr>
          <w:rFonts w:ascii="Arial Narrow" w:hAnsi="Arial Narrow"/>
          <w:spacing w:val="4"/>
          <w:sz w:val="22"/>
        </w:rPr>
      </w:pPr>
      <w:r>
        <w:rPr>
          <w:rFonts w:ascii="Arial Narrow" w:hAnsi="Arial Narrow"/>
          <w:spacing w:val="4"/>
          <w:sz w:val="22"/>
        </w:rPr>
        <w:t>To facilitate electronic filing of documents with Government Departments;</w:t>
      </w:r>
    </w:p>
    <w:p w:rsidR="00000000" w:rsidRDefault="0071021A">
      <w:pPr>
        <w:numPr>
          <w:ilvl w:val="0"/>
          <w:numId w:val="11"/>
        </w:numPr>
        <w:tabs>
          <w:tab w:val="clear" w:pos="1440"/>
          <w:tab w:val="left" w:pos="432"/>
        </w:tabs>
        <w:spacing w:after="100" w:line="280" w:lineRule="atLeast"/>
        <w:ind w:left="432" w:hanging="432"/>
        <w:jc w:val="both"/>
        <w:rPr>
          <w:rFonts w:ascii="Arial Narrow" w:hAnsi="Arial Narrow"/>
          <w:spacing w:val="4"/>
          <w:sz w:val="22"/>
        </w:rPr>
      </w:pPr>
      <w:r>
        <w:rPr>
          <w:rFonts w:ascii="Arial Narrow" w:hAnsi="Arial Narrow"/>
          <w:spacing w:val="4"/>
          <w:sz w:val="22"/>
        </w:rPr>
        <w:t>To facilitate electronic data storage;</w:t>
      </w:r>
    </w:p>
    <w:p w:rsidR="00000000" w:rsidRDefault="0071021A">
      <w:pPr>
        <w:numPr>
          <w:ilvl w:val="0"/>
          <w:numId w:val="11"/>
        </w:numPr>
        <w:tabs>
          <w:tab w:val="clear" w:pos="1440"/>
          <w:tab w:val="left" w:pos="432"/>
        </w:tabs>
        <w:spacing w:after="100" w:line="280" w:lineRule="atLeast"/>
        <w:ind w:left="432" w:hanging="432"/>
        <w:jc w:val="both"/>
        <w:rPr>
          <w:rFonts w:ascii="Arial Narrow" w:hAnsi="Arial Narrow"/>
          <w:spacing w:val="4"/>
          <w:sz w:val="22"/>
        </w:rPr>
      </w:pPr>
      <w:r>
        <w:rPr>
          <w:rFonts w:ascii="Arial Narrow" w:hAnsi="Arial Narrow"/>
          <w:spacing w:val="4"/>
          <w:sz w:val="22"/>
        </w:rPr>
        <w:t>To facilitate and give legal sa</w:t>
      </w:r>
      <w:r>
        <w:rPr>
          <w:rFonts w:ascii="Arial Narrow" w:hAnsi="Arial Narrow"/>
          <w:spacing w:val="4"/>
          <w:sz w:val="22"/>
        </w:rPr>
        <w:t>nction to electronic funds transfers between banks and financial institutions;</w:t>
      </w:r>
    </w:p>
    <w:p w:rsidR="00000000" w:rsidRDefault="0071021A">
      <w:pPr>
        <w:numPr>
          <w:ilvl w:val="0"/>
          <w:numId w:val="11"/>
        </w:numPr>
        <w:tabs>
          <w:tab w:val="clear" w:pos="1440"/>
          <w:tab w:val="left" w:pos="432"/>
        </w:tabs>
        <w:spacing w:after="100" w:line="280" w:lineRule="atLeast"/>
        <w:ind w:left="432" w:hanging="432"/>
        <w:jc w:val="both"/>
        <w:rPr>
          <w:rFonts w:ascii="Arial Narrow" w:hAnsi="Arial Narrow"/>
          <w:spacing w:val="4"/>
          <w:sz w:val="22"/>
        </w:rPr>
      </w:pPr>
      <w:r>
        <w:rPr>
          <w:rFonts w:ascii="Arial Narrow" w:hAnsi="Arial Narrow"/>
          <w:spacing w:val="4"/>
          <w:sz w:val="22"/>
        </w:rPr>
        <w:t>To give legal recognition for keeping of books of account by Bankers in electronic form;</w:t>
      </w:r>
    </w:p>
    <w:p w:rsidR="00000000" w:rsidRDefault="0071021A">
      <w:pPr>
        <w:numPr>
          <w:ilvl w:val="0"/>
          <w:numId w:val="11"/>
        </w:numPr>
        <w:tabs>
          <w:tab w:val="clear" w:pos="1440"/>
          <w:tab w:val="left" w:pos="432"/>
        </w:tabs>
        <w:spacing w:after="100" w:line="280" w:lineRule="atLeast"/>
        <w:ind w:left="432" w:hanging="432"/>
        <w:jc w:val="both"/>
        <w:rPr>
          <w:rFonts w:ascii="Arial Narrow" w:hAnsi="Arial Narrow"/>
          <w:spacing w:val="4"/>
          <w:sz w:val="22"/>
        </w:rPr>
      </w:pPr>
      <w:r>
        <w:rPr>
          <w:rFonts w:ascii="Arial Narrow" w:hAnsi="Arial Narrow"/>
          <w:spacing w:val="4"/>
          <w:sz w:val="22"/>
        </w:rPr>
        <w:t>To amend the Indian Penal Code, the Indian Evidence Act, 1872; the Banker’s Book Evidenc</w:t>
      </w:r>
      <w:r>
        <w:rPr>
          <w:rFonts w:ascii="Arial Narrow" w:hAnsi="Arial Narrow"/>
          <w:spacing w:val="4"/>
          <w:sz w:val="22"/>
        </w:rPr>
        <w:t xml:space="preserve">e Act, 1891 and the Reserve Bank of India Act, 1934. </w:t>
      </w:r>
    </w:p>
    <w:p w:rsidR="00000000" w:rsidRDefault="0071021A">
      <w:pPr>
        <w:pStyle w:val="BodyText"/>
      </w:pPr>
      <w:r>
        <w:rPr>
          <w:b/>
          <w:bCs/>
        </w:rPr>
        <w:t>Scope of the Act:</w:t>
      </w:r>
      <w:r>
        <w:t xml:space="preserve"> This Act is applicable to whole of India, unless otherwise provided in the Act.  It also applies to any offence or contravention there under committed outside India by any person.</w:t>
      </w:r>
    </w:p>
    <w:p w:rsidR="00000000" w:rsidRDefault="0071021A">
      <w:pPr>
        <w:pStyle w:val="BodyText"/>
      </w:pPr>
      <w:r>
        <w:t>Diff</w:t>
      </w:r>
      <w:r>
        <w:t>erent provisions of this Act came into force on the different dates as notified by the Central Government.</w:t>
      </w:r>
    </w:p>
    <w:p w:rsidR="00000000" w:rsidRDefault="0071021A">
      <w:pPr>
        <w:pStyle w:val="HANG"/>
        <w:spacing w:line="280" w:lineRule="atLeast"/>
        <w:ind w:firstLine="0"/>
      </w:pPr>
    </w:p>
    <w:p w:rsidR="00000000" w:rsidRDefault="0071021A">
      <w:pPr>
        <w:pStyle w:val="BodyText"/>
      </w:pPr>
      <w:r>
        <w:lastRenderedPageBreak/>
        <w:t>The Act shall not be applicable to the following :</w:t>
      </w:r>
    </w:p>
    <w:p w:rsidR="00000000" w:rsidRDefault="0071021A">
      <w:pPr>
        <w:numPr>
          <w:ilvl w:val="0"/>
          <w:numId w:val="11"/>
        </w:numPr>
        <w:tabs>
          <w:tab w:val="clear" w:pos="1440"/>
        </w:tabs>
        <w:spacing w:after="100" w:line="280" w:lineRule="atLeast"/>
        <w:ind w:left="432" w:hanging="432"/>
        <w:jc w:val="both"/>
        <w:rPr>
          <w:rFonts w:ascii="Arial Narrow" w:hAnsi="Arial Narrow"/>
          <w:spacing w:val="4"/>
          <w:sz w:val="22"/>
        </w:rPr>
      </w:pPr>
      <w:r>
        <w:rPr>
          <w:rFonts w:ascii="Arial Narrow" w:hAnsi="Arial Narrow"/>
          <w:spacing w:val="4"/>
          <w:sz w:val="22"/>
        </w:rPr>
        <w:t>a negotiable instrument as defined in Section 13 of the Negotiable Instruments Act, 1881;</w:t>
      </w:r>
    </w:p>
    <w:p w:rsidR="00000000" w:rsidRDefault="0071021A">
      <w:pPr>
        <w:numPr>
          <w:ilvl w:val="0"/>
          <w:numId w:val="11"/>
        </w:numPr>
        <w:tabs>
          <w:tab w:val="clear" w:pos="1440"/>
        </w:tabs>
        <w:spacing w:after="100" w:line="280" w:lineRule="atLeast"/>
        <w:ind w:left="432" w:hanging="432"/>
        <w:jc w:val="both"/>
        <w:rPr>
          <w:rFonts w:ascii="Arial Narrow" w:hAnsi="Arial Narrow"/>
          <w:spacing w:val="4"/>
          <w:sz w:val="22"/>
        </w:rPr>
      </w:pPr>
      <w:r>
        <w:rPr>
          <w:rFonts w:ascii="Arial Narrow" w:hAnsi="Arial Narrow"/>
          <w:spacing w:val="4"/>
          <w:sz w:val="22"/>
        </w:rPr>
        <w:t>a Power</w:t>
      </w:r>
      <w:r>
        <w:rPr>
          <w:rFonts w:ascii="Arial Narrow" w:hAnsi="Arial Narrow"/>
          <w:spacing w:val="4"/>
          <w:sz w:val="22"/>
        </w:rPr>
        <w:t xml:space="preserve"> of Attorney as defined in Section 1A of the Powers-of-Attorney Act, 1882;</w:t>
      </w:r>
    </w:p>
    <w:p w:rsidR="00000000" w:rsidRDefault="0071021A">
      <w:pPr>
        <w:numPr>
          <w:ilvl w:val="0"/>
          <w:numId w:val="11"/>
        </w:numPr>
        <w:tabs>
          <w:tab w:val="clear" w:pos="1440"/>
        </w:tabs>
        <w:spacing w:after="100" w:line="280" w:lineRule="atLeast"/>
        <w:ind w:left="432" w:hanging="432"/>
        <w:jc w:val="both"/>
        <w:rPr>
          <w:rFonts w:ascii="Arial Narrow" w:hAnsi="Arial Narrow"/>
          <w:spacing w:val="4"/>
          <w:sz w:val="22"/>
        </w:rPr>
      </w:pPr>
      <w:r>
        <w:rPr>
          <w:rFonts w:ascii="Arial Narrow" w:hAnsi="Arial Narrow"/>
          <w:spacing w:val="4"/>
          <w:sz w:val="22"/>
        </w:rPr>
        <w:t>a trust as defined in Section 3 of the Indian Trusts Act, 1882;</w:t>
      </w:r>
    </w:p>
    <w:p w:rsidR="00000000" w:rsidRDefault="0071021A">
      <w:pPr>
        <w:numPr>
          <w:ilvl w:val="0"/>
          <w:numId w:val="11"/>
        </w:numPr>
        <w:tabs>
          <w:tab w:val="clear" w:pos="1440"/>
        </w:tabs>
        <w:spacing w:after="100" w:line="280" w:lineRule="atLeast"/>
        <w:ind w:left="432" w:hanging="432"/>
        <w:jc w:val="both"/>
        <w:rPr>
          <w:rFonts w:ascii="Arial Narrow" w:hAnsi="Arial Narrow"/>
          <w:spacing w:val="4"/>
          <w:sz w:val="22"/>
        </w:rPr>
      </w:pPr>
      <w:r>
        <w:rPr>
          <w:rFonts w:ascii="Arial Narrow" w:hAnsi="Arial Narrow"/>
          <w:spacing w:val="4"/>
          <w:sz w:val="22"/>
        </w:rPr>
        <w:t>a will as defined in Section (h) of Section 2 of the Indian Succession Act, 1925 including any other testamentary dis</w:t>
      </w:r>
      <w:r>
        <w:rPr>
          <w:rFonts w:ascii="Arial Narrow" w:hAnsi="Arial Narrow"/>
          <w:spacing w:val="4"/>
          <w:sz w:val="22"/>
        </w:rPr>
        <w:t>position by whatever name called;</w:t>
      </w:r>
    </w:p>
    <w:p w:rsidR="00000000" w:rsidRDefault="0071021A">
      <w:pPr>
        <w:numPr>
          <w:ilvl w:val="0"/>
          <w:numId w:val="11"/>
        </w:numPr>
        <w:tabs>
          <w:tab w:val="clear" w:pos="1440"/>
        </w:tabs>
        <w:spacing w:after="100" w:line="280" w:lineRule="atLeast"/>
        <w:ind w:left="432" w:hanging="432"/>
        <w:jc w:val="both"/>
        <w:rPr>
          <w:rFonts w:ascii="Arial Narrow" w:hAnsi="Arial Narrow"/>
          <w:spacing w:val="4"/>
          <w:sz w:val="22"/>
        </w:rPr>
      </w:pPr>
      <w:r>
        <w:rPr>
          <w:rFonts w:ascii="Arial Narrow" w:hAnsi="Arial Narrow"/>
          <w:spacing w:val="4"/>
          <w:sz w:val="22"/>
        </w:rPr>
        <w:t>any contract for the sale or conveyance of immovable property or any interest in such property;</w:t>
      </w:r>
    </w:p>
    <w:p w:rsidR="00000000" w:rsidRDefault="0071021A">
      <w:pPr>
        <w:numPr>
          <w:ilvl w:val="0"/>
          <w:numId w:val="11"/>
        </w:numPr>
        <w:tabs>
          <w:tab w:val="clear" w:pos="1440"/>
        </w:tabs>
        <w:spacing w:after="100" w:line="280" w:lineRule="atLeast"/>
        <w:ind w:left="432" w:hanging="432"/>
        <w:jc w:val="both"/>
        <w:rPr>
          <w:rFonts w:ascii="Arial Narrow" w:hAnsi="Arial Narrow"/>
          <w:spacing w:val="4"/>
          <w:sz w:val="22"/>
        </w:rPr>
      </w:pPr>
      <w:r>
        <w:rPr>
          <w:rFonts w:ascii="Arial Narrow" w:hAnsi="Arial Narrow"/>
          <w:spacing w:val="4"/>
          <w:sz w:val="22"/>
        </w:rPr>
        <w:t>Any such class of documents or transactions as may be notified by the Central Government in the Official Gazette.</w:t>
      </w:r>
      <w:r>
        <w:rPr>
          <w:rFonts w:ascii="Arial Narrow" w:hAnsi="Arial Narrow"/>
          <w:spacing w:val="4"/>
          <w:sz w:val="22"/>
        </w:rPr>
        <w:tab/>
      </w:r>
    </w:p>
    <w:p w:rsidR="00000000" w:rsidRDefault="0071021A">
      <w:pPr>
        <w:pStyle w:val="justify"/>
        <w:spacing w:line="280" w:lineRule="atLeast"/>
      </w:pPr>
      <w:r>
        <w:t>Question 6</w:t>
      </w:r>
      <w:r>
        <w:tab/>
      </w:r>
    </w:p>
    <w:p w:rsidR="00000000" w:rsidRDefault="0071021A">
      <w:pPr>
        <w:pStyle w:val="HANG"/>
        <w:spacing w:line="280" w:lineRule="atLeast"/>
        <w:ind w:left="0" w:firstLine="0"/>
        <w:rPr>
          <w:i/>
          <w:iCs/>
        </w:rPr>
      </w:pPr>
      <w:r>
        <w:rPr>
          <w:i/>
          <w:iCs/>
        </w:rPr>
        <w:t>"No Company, big or small, can ignore the opportunity opened by the Internet."  What are the various methods by which Internet can be accessed ?  What are the considerations for choosing the right alternative?</w:t>
      </w:r>
      <w:r>
        <w:rPr>
          <w:i/>
          <w:iCs/>
        </w:rPr>
        <w:tab/>
      </w:r>
      <w:r>
        <w:rPr>
          <w:i/>
          <w:iCs/>
        </w:rPr>
        <w:tab/>
      </w:r>
      <w:r>
        <w:rPr>
          <w:i/>
          <w:iCs/>
        </w:rPr>
        <w:tab/>
      </w:r>
      <w:r>
        <w:rPr>
          <w:i/>
          <w:iCs/>
        </w:rPr>
        <w:tab/>
      </w:r>
      <w:r>
        <w:rPr>
          <w:i/>
          <w:iCs/>
        </w:rPr>
        <w:tab/>
        <w:t xml:space="preserve">             (Final Nov. 2005)</w:t>
      </w:r>
    </w:p>
    <w:p w:rsidR="00000000" w:rsidRDefault="0071021A">
      <w:pPr>
        <w:pStyle w:val="justify"/>
        <w:spacing w:line="280" w:lineRule="atLeast"/>
      </w:pPr>
      <w:r>
        <w:t xml:space="preserve">Answer </w:t>
      </w:r>
    </w:p>
    <w:p w:rsidR="00000000" w:rsidRDefault="0071021A">
      <w:pPr>
        <w:pStyle w:val="HANG"/>
        <w:spacing w:after="120" w:line="280" w:lineRule="atLeast"/>
      </w:pPr>
      <w:r>
        <w:t>Th</w:t>
      </w:r>
      <w:r>
        <w:t>e various methods by which Internet can be accessed are:</w:t>
      </w:r>
    </w:p>
    <w:p w:rsidR="00000000" w:rsidRDefault="0071021A">
      <w:pPr>
        <w:pStyle w:val="Bullet"/>
        <w:tabs>
          <w:tab w:val="clear" w:pos="720"/>
          <w:tab w:val="left" w:pos="432"/>
        </w:tabs>
        <w:spacing w:after="120" w:line="280" w:lineRule="atLeast"/>
        <w:ind w:left="0" w:firstLine="0"/>
      </w:pPr>
      <w:r>
        <w:t>Internet Service Provider (ISP)</w:t>
      </w:r>
    </w:p>
    <w:p w:rsidR="00000000" w:rsidRDefault="0071021A">
      <w:pPr>
        <w:pStyle w:val="Bullet"/>
        <w:tabs>
          <w:tab w:val="clear" w:pos="720"/>
          <w:tab w:val="left" w:pos="432"/>
        </w:tabs>
        <w:spacing w:after="120" w:line="280" w:lineRule="atLeast"/>
        <w:ind w:left="0" w:firstLine="0"/>
      </w:pPr>
      <w:r>
        <w:t>Online Services</w:t>
      </w:r>
    </w:p>
    <w:p w:rsidR="00000000" w:rsidRDefault="0071021A">
      <w:pPr>
        <w:pStyle w:val="Bullet"/>
        <w:tabs>
          <w:tab w:val="clear" w:pos="720"/>
          <w:tab w:val="left" w:pos="432"/>
        </w:tabs>
        <w:spacing w:after="120" w:line="280" w:lineRule="atLeast"/>
        <w:ind w:left="0" w:firstLine="0"/>
      </w:pPr>
      <w:r>
        <w:t xml:space="preserve">Direct communication through a gateway.  </w:t>
      </w:r>
    </w:p>
    <w:p w:rsidR="00000000" w:rsidRDefault="0071021A">
      <w:pPr>
        <w:pStyle w:val="Bullet"/>
        <w:tabs>
          <w:tab w:val="clear" w:pos="720"/>
          <w:tab w:val="left" w:pos="432"/>
        </w:tabs>
        <w:spacing w:after="120" w:line="280" w:lineRule="atLeast"/>
        <w:ind w:left="0" w:firstLine="0"/>
      </w:pPr>
      <w:r>
        <w:t>Use of someone else's gateway</w:t>
      </w:r>
    </w:p>
    <w:p w:rsidR="00000000" w:rsidRDefault="0071021A">
      <w:pPr>
        <w:pStyle w:val="Bullet"/>
        <w:numPr>
          <w:ilvl w:val="0"/>
          <w:numId w:val="0"/>
        </w:numPr>
        <w:tabs>
          <w:tab w:val="left" w:pos="432"/>
        </w:tabs>
        <w:spacing w:after="120" w:line="280" w:lineRule="atLeast"/>
      </w:pPr>
      <w:r>
        <w:t>The following points are to be considered for choosing the right alternative:</w:t>
      </w:r>
    </w:p>
    <w:p w:rsidR="00000000" w:rsidRDefault="0071021A">
      <w:pPr>
        <w:pStyle w:val="Bullet"/>
        <w:tabs>
          <w:tab w:val="clear" w:pos="720"/>
          <w:tab w:val="left" w:pos="432"/>
        </w:tabs>
        <w:spacing w:after="120" w:line="280" w:lineRule="atLeast"/>
        <w:ind w:left="0" w:firstLine="0"/>
      </w:pPr>
      <w:r>
        <w:t>W</w:t>
      </w:r>
      <w:r>
        <w:t>hether accessing the Internet for the company or limited official use at distant location,</w:t>
      </w:r>
    </w:p>
    <w:p w:rsidR="00000000" w:rsidRDefault="0071021A">
      <w:pPr>
        <w:pStyle w:val="Bullet"/>
        <w:tabs>
          <w:tab w:val="clear" w:pos="720"/>
          <w:tab w:val="left" w:pos="432"/>
        </w:tabs>
        <w:spacing w:after="120" w:line="280" w:lineRule="atLeast"/>
        <w:ind w:left="0" w:firstLine="0"/>
      </w:pPr>
      <w:r>
        <w:t>Type of services needed,</w:t>
      </w:r>
    </w:p>
    <w:p w:rsidR="00000000" w:rsidRDefault="0071021A">
      <w:pPr>
        <w:pStyle w:val="Bullet"/>
        <w:tabs>
          <w:tab w:val="clear" w:pos="720"/>
          <w:tab w:val="left" w:pos="432"/>
        </w:tabs>
        <w:spacing w:after="120" w:line="280" w:lineRule="atLeast"/>
        <w:ind w:left="0" w:firstLine="0"/>
      </w:pPr>
      <w:r>
        <w:t>Monthly usage time,</w:t>
      </w:r>
    </w:p>
    <w:p w:rsidR="00000000" w:rsidRDefault="0071021A">
      <w:pPr>
        <w:pStyle w:val="Bullet"/>
        <w:tabs>
          <w:tab w:val="clear" w:pos="720"/>
          <w:tab w:val="left" w:pos="432"/>
        </w:tabs>
        <w:spacing w:after="120" w:line="280" w:lineRule="atLeast"/>
        <w:ind w:left="0" w:firstLine="0"/>
      </w:pPr>
      <w:r>
        <w:t>Budgeted spending,</w:t>
      </w:r>
      <w:r>
        <w:tab/>
      </w:r>
    </w:p>
    <w:p w:rsidR="00000000" w:rsidRDefault="0071021A">
      <w:pPr>
        <w:pStyle w:val="Bullet"/>
        <w:tabs>
          <w:tab w:val="clear" w:pos="720"/>
          <w:tab w:val="left" w:pos="432"/>
        </w:tabs>
        <w:spacing w:after="120" w:line="280" w:lineRule="atLeast"/>
        <w:ind w:left="0" w:firstLine="0"/>
      </w:pPr>
      <w:r>
        <w:t>Data rate wanted.</w:t>
      </w:r>
      <w:r>
        <w:tab/>
      </w:r>
    </w:p>
    <w:p w:rsidR="00000000" w:rsidRDefault="0071021A">
      <w:pPr>
        <w:pStyle w:val="justify"/>
        <w:spacing w:before="0" w:line="280" w:lineRule="atLeast"/>
      </w:pPr>
      <w:r>
        <w:t>Question 7</w:t>
      </w:r>
      <w:r>
        <w:tab/>
      </w:r>
    </w:p>
    <w:p w:rsidR="00000000" w:rsidRDefault="0071021A">
      <w:pPr>
        <w:pStyle w:val="HANG"/>
        <w:spacing w:line="280" w:lineRule="atLeast"/>
        <w:rPr>
          <w:i/>
          <w:iCs/>
        </w:rPr>
      </w:pPr>
      <w:r>
        <w:rPr>
          <w:i/>
          <w:iCs/>
        </w:rPr>
        <w:t>What are the duties of certifying authorities with respect to digital</w:t>
      </w:r>
      <w:r>
        <w:rPr>
          <w:i/>
          <w:iCs/>
        </w:rPr>
        <w:t xml:space="preserve"> signature ?    </w:t>
      </w:r>
    </w:p>
    <w:p w:rsidR="00000000" w:rsidRDefault="0071021A">
      <w:pPr>
        <w:pStyle w:val="HANG"/>
        <w:spacing w:line="280" w:lineRule="atLeast"/>
        <w:jc w:val="right"/>
        <w:rPr>
          <w:i/>
          <w:iCs/>
        </w:rPr>
      </w:pPr>
      <w:r>
        <w:rPr>
          <w:i/>
          <w:iCs/>
        </w:rPr>
        <w:t>(Final Nov. 2005)</w:t>
      </w:r>
    </w:p>
    <w:p w:rsidR="00000000" w:rsidRDefault="0071021A">
      <w:pPr>
        <w:pStyle w:val="justify"/>
        <w:spacing w:line="280" w:lineRule="atLeast"/>
      </w:pPr>
      <w:r>
        <w:br w:type="page"/>
      </w:r>
      <w:r>
        <w:lastRenderedPageBreak/>
        <w:t>Answer</w:t>
      </w:r>
    </w:p>
    <w:p w:rsidR="00000000" w:rsidRDefault="0071021A">
      <w:pPr>
        <w:pStyle w:val="HANG"/>
        <w:spacing w:line="280" w:lineRule="atLeast"/>
      </w:pPr>
      <w:r>
        <w:rPr>
          <w:b/>
          <w:bCs/>
        </w:rPr>
        <w:t>Duties of Certifying Authorities: [Section 30]</w:t>
      </w:r>
    </w:p>
    <w:p w:rsidR="00000000" w:rsidRDefault="0071021A">
      <w:pPr>
        <w:pStyle w:val="HANG"/>
        <w:spacing w:line="280" w:lineRule="atLeast"/>
      </w:pPr>
      <w:r>
        <w:t xml:space="preserve">(i) </w:t>
      </w:r>
      <w:r>
        <w:tab/>
        <w:t>This section provides that every Certifying Authority shall follow certain procedures in respect of Digital Signatures as given below:</w:t>
      </w:r>
    </w:p>
    <w:p w:rsidR="00000000" w:rsidRDefault="0071021A">
      <w:pPr>
        <w:pStyle w:val="HANG-1"/>
        <w:spacing w:line="280" w:lineRule="atLeast"/>
      </w:pPr>
      <w:r>
        <w:t xml:space="preserve">(a) </w:t>
      </w:r>
      <w:r>
        <w:tab/>
        <w:t>make use of hardware,</w:t>
      </w:r>
      <w:r>
        <w:t xml:space="preserve"> software and procedures that are secure from intrusion and misuse;</w:t>
      </w:r>
    </w:p>
    <w:p w:rsidR="00000000" w:rsidRDefault="0071021A">
      <w:pPr>
        <w:pStyle w:val="HANG-1"/>
        <w:spacing w:line="280" w:lineRule="atLeast"/>
      </w:pPr>
      <w:r>
        <w:t>(b)</w:t>
      </w:r>
      <w:r>
        <w:tab/>
        <w:t>provide a reasonable level of reliability in its services which are reasonably suited to the performance of intended functions;</w:t>
      </w:r>
    </w:p>
    <w:p w:rsidR="00000000" w:rsidRDefault="0071021A">
      <w:pPr>
        <w:pStyle w:val="HANG-1"/>
        <w:spacing w:line="280" w:lineRule="atLeast"/>
      </w:pPr>
      <w:r>
        <w:t>(c)</w:t>
      </w:r>
      <w:r>
        <w:tab/>
        <w:t>adhere to security procedures to ensure that the sec</w:t>
      </w:r>
      <w:r>
        <w:t>recy and privacy of the digital signatures are assured and</w:t>
      </w:r>
    </w:p>
    <w:p w:rsidR="00000000" w:rsidRDefault="0071021A">
      <w:pPr>
        <w:pStyle w:val="HANG-1"/>
        <w:spacing w:line="280" w:lineRule="atLeast"/>
      </w:pPr>
      <w:r>
        <w:t>(d)</w:t>
      </w:r>
      <w:r>
        <w:tab/>
        <w:t>observe such other standards as may be specified by regulations.</w:t>
      </w:r>
    </w:p>
    <w:p w:rsidR="00000000" w:rsidRDefault="0071021A">
      <w:pPr>
        <w:pStyle w:val="HANG"/>
        <w:spacing w:line="280" w:lineRule="atLeast"/>
      </w:pPr>
      <w:r>
        <w:t>(ii)</w:t>
      </w:r>
      <w:r>
        <w:tab/>
        <w:t xml:space="preserve">Every Certifying authority shall also ensure that every person employed by him complies with the provisions of the Act, or </w:t>
      </w:r>
      <w:r>
        <w:t>rules, regulations or orders made thereunder.</w:t>
      </w:r>
    </w:p>
    <w:p w:rsidR="00000000" w:rsidRDefault="0071021A">
      <w:pPr>
        <w:pStyle w:val="HANG"/>
        <w:spacing w:line="280" w:lineRule="atLeast"/>
      </w:pPr>
      <w:r>
        <w:t xml:space="preserve">(iii) </w:t>
      </w:r>
      <w:r>
        <w:tab/>
        <w:t>A certifying authority must display its licence at a conspicuous place of the premises in which it carries on its business and a Certifying Authority whose licence is suspended or revoked shall immediate</w:t>
      </w:r>
      <w:r>
        <w:t>ly surrender the licence to the controller.</w:t>
      </w:r>
    </w:p>
    <w:p w:rsidR="00000000" w:rsidRDefault="0071021A">
      <w:pPr>
        <w:pStyle w:val="HANG"/>
        <w:spacing w:line="280" w:lineRule="atLeast"/>
      </w:pPr>
      <w:r>
        <w:t xml:space="preserve">(iv) </w:t>
      </w:r>
      <w:r>
        <w:tab/>
        <w:t xml:space="preserve">Section 34 further provides that every Certifying Authority shall disclose its Digital Signature Certificate which contains the public key corresponding to the private key used by that Certifying Authority </w:t>
      </w:r>
      <w:r>
        <w:t>and other relevant facts.</w:t>
      </w:r>
      <w:r>
        <w:tab/>
      </w:r>
    </w:p>
    <w:p w:rsidR="00000000" w:rsidRDefault="0071021A">
      <w:pPr>
        <w:pStyle w:val="JUSYTIFY"/>
        <w:rPr>
          <w:i/>
        </w:rPr>
      </w:pPr>
      <w:r>
        <w:t>Question 8</w:t>
      </w:r>
    </w:p>
    <w:p w:rsidR="00000000" w:rsidRDefault="0071021A">
      <w:pPr>
        <w:widowControl w:val="0"/>
        <w:spacing w:line="280" w:lineRule="atLeast"/>
        <w:rPr>
          <w:rFonts w:ascii="Arial Narrow" w:hAnsi="Arial Narrow"/>
          <w:i/>
          <w:spacing w:val="4"/>
          <w:sz w:val="22"/>
          <w:szCs w:val="22"/>
        </w:rPr>
      </w:pPr>
      <w:r>
        <w:rPr>
          <w:rFonts w:ascii="Arial Narrow" w:hAnsi="Arial Narrow"/>
          <w:i/>
          <w:spacing w:val="4"/>
          <w:sz w:val="22"/>
          <w:szCs w:val="22"/>
        </w:rPr>
        <w:t>Describe the composition and powers of Cyber regulatory appellate tribunal.</w:t>
      </w:r>
    </w:p>
    <w:p w:rsidR="00000000" w:rsidRDefault="0071021A">
      <w:pPr>
        <w:widowControl w:val="0"/>
        <w:spacing w:line="280" w:lineRule="atLeast"/>
        <w:jc w:val="right"/>
        <w:rPr>
          <w:rFonts w:ascii="Arial Narrow" w:hAnsi="Arial Narrow"/>
          <w:spacing w:val="4"/>
          <w:sz w:val="22"/>
          <w:szCs w:val="22"/>
        </w:rPr>
      </w:pPr>
      <w:r>
        <w:rPr>
          <w:rFonts w:ascii="Arial Narrow" w:hAnsi="Arial Narrow"/>
          <w:i/>
          <w:spacing w:val="4"/>
          <w:sz w:val="22"/>
          <w:szCs w:val="22"/>
        </w:rPr>
        <w:tab/>
        <w:t xml:space="preserve">  (Final May, 2006)</w:t>
      </w:r>
    </w:p>
    <w:p w:rsidR="00000000" w:rsidRDefault="0071021A">
      <w:pPr>
        <w:pStyle w:val="JUSYTIFY"/>
      </w:pPr>
      <w:r>
        <w:t>Answer</w:t>
      </w:r>
    </w:p>
    <w:p w:rsidR="00000000" w:rsidRDefault="0071021A">
      <w:pPr>
        <w:pStyle w:val="BodyText"/>
        <w:spacing w:line="280" w:lineRule="atLeast"/>
      </w:pPr>
      <w:r>
        <w:rPr>
          <w:b/>
        </w:rPr>
        <w:t xml:space="preserve">Cyber Regulatory Appellate Tribunal : </w:t>
      </w:r>
      <w:r>
        <w:t>The cyber regulation appellate tribunal shall consist of one person only cal</w:t>
      </w:r>
      <w:r>
        <w:t>led the Presiding Officer  of the Tribunal who shall be appointed by the Central Government.  The person must be qualified to be a Judge of a High Court or is or has been a member of Indian Legal Services in the post in Grade I of that service for at least</w:t>
      </w:r>
      <w:r>
        <w:t xml:space="preserve"> three years. The Presiding Officer shall hold the office for a term of five years or upto a maximum age limit of 65 years, whichever is earlier.</w:t>
      </w:r>
    </w:p>
    <w:p w:rsidR="00000000" w:rsidRDefault="0071021A">
      <w:pPr>
        <w:pStyle w:val="HANG"/>
        <w:widowControl w:val="0"/>
        <w:spacing w:line="280" w:lineRule="atLeast"/>
      </w:pPr>
      <w:r>
        <w:t>Some of the powers specified are following:</w:t>
      </w:r>
    </w:p>
    <w:p w:rsidR="00000000" w:rsidRDefault="0071021A">
      <w:pPr>
        <w:pStyle w:val="HANG"/>
        <w:spacing w:line="280" w:lineRule="atLeast"/>
      </w:pPr>
      <w:r>
        <w:t xml:space="preserve">(i) </w:t>
      </w:r>
      <w:r>
        <w:tab/>
        <w:t>Summoning and enforcing the attendance of any person and exam</w:t>
      </w:r>
      <w:r>
        <w:t>ining him on oath.</w:t>
      </w:r>
    </w:p>
    <w:p w:rsidR="00000000" w:rsidRDefault="0071021A">
      <w:pPr>
        <w:pStyle w:val="HANG"/>
        <w:spacing w:line="280" w:lineRule="atLeast"/>
      </w:pPr>
      <w:r>
        <w:t xml:space="preserve">(ii) </w:t>
      </w:r>
      <w:r>
        <w:tab/>
        <w:t>Requiring production of documents and other electronic records.</w:t>
      </w:r>
    </w:p>
    <w:p w:rsidR="00000000" w:rsidRDefault="0071021A">
      <w:pPr>
        <w:pStyle w:val="HANG"/>
        <w:spacing w:line="280" w:lineRule="atLeast"/>
      </w:pPr>
      <w:r>
        <w:t>(iii)</w:t>
      </w:r>
      <w:r>
        <w:tab/>
        <w:t>Receiving evidence on affidavits</w:t>
      </w:r>
    </w:p>
    <w:p w:rsidR="00000000" w:rsidRDefault="0071021A">
      <w:pPr>
        <w:pStyle w:val="HANG"/>
        <w:spacing w:line="280" w:lineRule="atLeast"/>
      </w:pPr>
      <w:r>
        <w:t>(iv)</w:t>
      </w:r>
      <w:r>
        <w:tab/>
        <w:t>Reviewing its decisions.</w:t>
      </w:r>
    </w:p>
    <w:p w:rsidR="00000000" w:rsidRDefault="0071021A">
      <w:pPr>
        <w:pStyle w:val="HANG"/>
        <w:spacing w:line="280" w:lineRule="atLeast"/>
      </w:pPr>
      <w:r>
        <w:lastRenderedPageBreak/>
        <w:t>(v)</w:t>
      </w:r>
      <w:r>
        <w:tab/>
        <w:t xml:space="preserve">Issuing commissions for examination of witness etc.  </w:t>
      </w:r>
    </w:p>
    <w:p w:rsidR="00000000" w:rsidRDefault="0071021A">
      <w:pPr>
        <w:pStyle w:val="justify"/>
        <w:spacing w:line="280" w:lineRule="atLeast"/>
      </w:pPr>
      <w:r>
        <w:t>Question 9</w:t>
      </w:r>
    </w:p>
    <w:p w:rsidR="00000000" w:rsidRDefault="0071021A">
      <w:pPr>
        <w:pStyle w:val="HANG-Q"/>
        <w:spacing w:line="280" w:lineRule="atLeast"/>
      </w:pPr>
      <w:r>
        <w:t>Describe some of the powers o</w:t>
      </w:r>
      <w:r>
        <w:t xml:space="preserve">f the Cyber Appellate Tribunal. </w:t>
      </w:r>
      <w:r>
        <w:tab/>
        <w:t xml:space="preserve">             (Final Nov. 2006)</w:t>
      </w:r>
    </w:p>
    <w:p w:rsidR="00000000" w:rsidRDefault="0071021A">
      <w:pPr>
        <w:pStyle w:val="justify"/>
        <w:spacing w:line="280" w:lineRule="atLeast"/>
      </w:pPr>
      <w:r>
        <w:t xml:space="preserve">Answer  </w:t>
      </w:r>
    </w:p>
    <w:p w:rsidR="00000000" w:rsidRDefault="0071021A">
      <w:pPr>
        <w:pStyle w:val="BodyText"/>
        <w:spacing w:line="280" w:lineRule="atLeast"/>
      </w:pPr>
      <w:r>
        <w:rPr>
          <w:b/>
          <w:bCs/>
        </w:rPr>
        <w:t xml:space="preserve">Powers of the Cyber Appellate Tribunal: </w:t>
      </w:r>
      <w:r>
        <w:t>Section 58 of the Information Technology Act 2000 provides for the procedures and powers of the Cyber Appellate Tribunal.  The Tribunal shall a</w:t>
      </w:r>
      <w:r>
        <w:t xml:space="preserve">lso have the powers of the Civil Court under the Code of Civil Procedure, 1908. Some of the powers specified are in respect of the following matters: </w:t>
      </w:r>
    </w:p>
    <w:p w:rsidR="00000000" w:rsidRDefault="0071021A">
      <w:pPr>
        <w:pStyle w:val="HANG"/>
        <w:spacing w:line="280" w:lineRule="atLeast"/>
      </w:pPr>
      <w:r>
        <w:t>(i)</w:t>
      </w:r>
      <w:r>
        <w:tab/>
        <w:t>Summoning and enforcing the attendance of any person and examining him on oath.</w:t>
      </w:r>
    </w:p>
    <w:p w:rsidR="00000000" w:rsidRDefault="0071021A">
      <w:pPr>
        <w:pStyle w:val="HANG"/>
        <w:spacing w:line="280" w:lineRule="atLeast"/>
      </w:pPr>
      <w:r>
        <w:t>(ii)</w:t>
      </w:r>
      <w:r>
        <w:tab/>
        <w:t>Requiring produc</w:t>
      </w:r>
      <w:r>
        <w:t>tion of documents and other electronic records.</w:t>
      </w:r>
    </w:p>
    <w:p w:rsidR="00000000" w:rsidRDefault="0071021A">
      <w:pPr>
        <w:pStyle w:val="HANG"/>
        <w:spacing w:line="280" w:lineRule="atLeast"/>
      </w:pPr>
      <w:r>
        <w:t>(iii)</w:t>
      </w:r>
      <w:r>
        <w:tab/>
        <w:t>Receiving evidence on affidavits.</w:t>
      </w:r>
    </w:p>
    <w:p w:rsidR="00000000" w:rsidRDefault="0071021A">
      <w:pPr>
        <w:pStyle w:val="HANG"/>
        <w:spacing w:line="280" w:lineRule="atLeast"/>
      </w:pPr>
      <w:r>
        <w:t>(iv)</w:t>
      </w:r>
      <w:r>
        <w:tab/>
        <w:t>Reviewing its decisions.</w:t>
      </w:r>
    </w:p>
    <w:p w:rsidR="00000000" w:rsidRDefault="0071021A">
      <w:pPr>
        <w:pStyle w:val="HANG"/>
        <w:spacing w:line="280" w:lineRule="atLeast"/>
      </w:pPr>
      <w:r>
        <w:t>(v)</w:t>
      </w:r>
      <w:r>
        <w:tab/>
        <w:t>Issuing commissions for examination of witness etc.</w:t>
      </w:r>
      <w:r>
        <w:tab/>
      </w:r>
    </w:p>
    <w:p w:rsidR="00000000" w:rsidRDefault="0071021A">
      <w:pPr>
        <w:pStyle w:val="justify"/>
        <w:spacing w:after="60" w:line="280" w:lineRule="atLeast"/>
      </w:pPr>
      <w:r>
        <w:t>Question 10</w:t>
      </w:r>
    </w:p>
    <w:p w:rsidR="00000000" w:rsidRDefault="0071021A">
      <w:pPr>
        <w:pStyle w:val="HANG-Q"/>
        <w:spacing w:after="60" w:line="280" w:lineRule="atLeast"/>
      </w:pPr>
      <w:r>
        <w:t>Please read carefully the following three scenarios and answer the qu</w:t>
      </w:r>
      <w:r>
        <w:t>estions given below:</w:t>
      </w:r>
    </w:p>
    <w:p w:rsidR="00000000" w:rsidRDefault="0071021A">
      <w:pPr>
        <w:pStyle w:val="HANG-Q"/>
        <w:spacing w:after="60" w:line="280" w:lineRule="atLeast"/>
      </w:pPr>
      <w:r>
        <w:t>(a)</w:t>
      </w:r>
      <w:r>
        <w:tab/>
        <w:t>Scenario 1 :</w:t>
      </w:r>
    </w:p>
    <w:p w:rsidR="00000000" w:rsidRDefault="0071021A">
      <w:pPr>
        <w:pStyle w:val="HANG-Q"/>
        <w:spacing w:after="60" w:line="280" w:lineRule="atLeast"/>
      </w:pPr>
      <w:r>
        <w:tab/>
        <w:t>Nobody told you that your Internet use in the office was being monitored.  Now you have been warned you will be fired if you use the Internet for recreational surfing again.  What are your rights?</w:t>
      </w:r>
    </w:p>
    <w:p w:rsidR="00000000" w:rsidRDefault="0071021A">
      <w:pPr>
        <w:pStyle w:val="HANG-Q"/>
        <w:spacing w:after="60" w:line="280" w:lineRule="atLeast"/>
      </w:pPr>
      <w:r>
        <w:t>(b)</w:t>
      </w:r>
      <w:r>
        <w:tab/>
        <w:t>Scenario 2 :</w:t>
      </w:r>
    </w:p>
    <w:p w:rsidR="00000000" w:rsidRDefault="0071021A">
      <w:pPr>
        <w:pStyle w:val="HANG-Q"/>
        <w:spacing w:after="60" w:line="280" w:lineRule="atLeast"/>
      </w:pPr>
      <w:r>
        <w:tab/>
        <w:t>Yo</w:t>
      </w:r>
      <w:r>
        <w:t>ur employees are abusing their Internet privileges, but you don’t have an Internet usage policy.  What do you do?</w:t>
      </w:r>
    </w:p>
    <w:p w:rsidR="00000000" w:rsidRDefault="0071021A">
      <w:pPr>
        <w:pStyle w:val="HANG-Q"/>
        <w:spacing w:after="60" w:line="280" w:lineRule="atLeast"/>
      </w:pPr>
      <w:r>
        <w:t>(c)</w:t>
      </w:r>
      <w:r>
        <w:tab/>
        <w:t>Scenario 3 :</w:t>
      </w:r>
    </w:p>
    <w:p w:rsidR="00000000" w:rsidRDefault="0071021A">
      <w:pPr>
        <w:pStyle w:val="HANG-Q"/>
        <w:spacing w:after="60" w:line="280" w:lineRule="atLeast"/>
      </w:pPr>
      <w:r>
        <w:tab/>
        <w:t>Employee Mr. X downloads adult material to his PC at work, and employee Miss Y sees it.  Miss Y then proceeds to sue the com</w:t>
      </w:r>
      <w:r>
        <w:t>pany for sexual harassment.  As the employer, are you liable?</w:t>
      </w:r>
      <w:r>
        <w:tab/>
      </w:r>
      <w:r>
        <w:tab/>
      </w:r>
      <w:r>
        <w:tab/>
      </w:r>
      <w:r>
        <w:tab/>
      </w:r>
      <w:r>
        <w:tab/>
      </w:r>
      <w:r>
        <w:tab/>
        <w:t xml:space="preserve">             (Final Nov. 2006)</w:t>
      </w:r>
    </w:p>
    <w:p w:rsidR="00000000" w:rsidRDefault="0071021A">
      <w:pPr>
        <w:pStyle w:val="justify"/>
        <w:spacing w:after="60" w:line="280" w:lineRule="atLeast"/>
      </w:pPr>
      <w:r>
        <w:t xml:space="preserve">Answer  </w:t>
      </w:r>
    </w:p>
    <w:p w:rsidR="00000000" w:rsidRDefault="0071021A">
      <w:pPr>
        <w:pStyle w:val="HANG"/>
        <w:spacing w:after="60" w:line="280" w:lineRule="atLeast"/>
      </w:pPr>
      <w:r>
        <w:rPr>
          <w:b/>
          <w:bCs/>
        </w:rPr>
        <w:t>(a)</w:t>
      </w:r>
      <w:r>
        <w:rPr>
          <w:b/>
          <w:bCs/>
        </w:rPr>
        <w:tab/>
        <w:t xml:space="preserve">Scenario 1:   </w:t>
      </w:r>
      <w:r>
        <w:t>When you are using your office computer, you have virtually no rights.  You would have a tough time convincing the court that the b</w:t>
      </w:r>
      <w:r>
        <w:t>oss invaded your privacy by monitoring your use of the company PC during office hours.  You should probably be grateful that you only got a warning stating that you will be fired if you use the Internet for recreational surfing again .</w:t>
      </w:r>
    </w:p>
    <w:p w:rsidR="00000000" w:rsidRDefault="0071021A">
      <w:pPr>
        <w:pStyle w:val="HANG"/>
        <w:spacing w:after="60" w:line="280" w:lineRule="atLeast"/>
        <w:rPr>
          <w:b/>
          <w:bCs/>
        </w:rPr>
      </w:pPr>
      <w:r>
        <w:rPr>
          <w:b/>
          <w:bCs/>
        </w:rPr>
        <w:t>(b)</w:t>
      </w:r>
      <w:r>
        <w:t xml:space="preserve"> </w:t>
      </w:r>
      <w:r>
        <w:tab/>
      </w:r>
      <w:r>
        <w:rPr>
          <w:b/>
          <w:bCs/>
        </w:rPr>
        <w:t xml:space="preserve">Scenario 2:  </w:t>
      </w:r>
      <w:r>
        <w:t>Al</w:t>
      </w:r>
      <w:r>
        <w:t xml:space="preserve">though the law is not fully developed in this area, courts are taking a straightforward approach.  If it is a company computer, the company can control the way </w:t>
      </w:r>
      <w:r>
        <w:lastRenderedPageBreak/>
        <w:t>in which it is to be used by its employees.  You really don’t need an Internet usage policy to p</w:t>
      </w:r>
      <w:r>
        <w:t>revent inappropriate use of your company’s computer.  To protect the company in future, it is advisable to distribute an Internet usage policy to your employees as soon as possible to stop your employees from abusing their Internet privileges.</w:t>
      </w:r>
      <w:r>
        <w:tab/>
      </w:r>
      <w:r>
        <w:tab/>
      </w:r>
      <w:r>
        <w:tab/>
      </w:r>
    </w:p>
    <w:p w:rsidR="00000000" w:rsidRDefault="0071021A">
      <w:pPr>
        <w:pStyle w:val="HANG"/>
        <w:spacing w:line="280" w:lineRule="atLeast"/>
      </w:pPr>
      <w:r>
        <w:rPr>
          <w:b/>
          <w:bCs/>
        </w:rPr>
        <w:t xml:space="preserve">(c) </w:t>
      </w:r>
      <w:r>
        <w:rPr>
          <w:b/>
          <w:bCs/>
        </w:rPr>
        <w:tab/>
        <w:t>Scen</w:t>
      </w:r>
      <w:r>
        <w:rPr>
          <w:b/>
          <w:bCs/>
        </w:rPr>
        <w:t xml:space="preserve">ario 3: </w:t>
      </w:r>
      <w:r>
        <w:t>Whether it comes from the Internet or from a magazine, adult material simply has no place in the office. So Miss Y could certainly sue the company for making her work in a sexually hostile environment.  The best defense for the company is to have a</w:t>
      </w:r>
      <w:r>
        <w:t>n Internet usage policy that prohibits employees to access adult sites. Of course, you have to follow-through and monitor.  Today, software is available for monitoring the employees whenever they visit adult sites.  It will shut down the computer and alert</w:t>
      </w:r>
      <w:r>
        <w:t xml:space="preserve"> the person who is monitoring Internet usage.  If someone is caught browsing adult material in the office, you must at least send a written communication to the offending employee.  If the company lacks a strict Internet usage policy, Miss Y could prevail </w:t>
      </w:r>
      <w:r>
        <w:t xml:space="preserve">in the Court.  </w:t>
      </w:r>
      <w:r>
        <w:tab/>
      </w:r>
    </w:p>
    <w:p w:rsidR="0071021A" w:rsidRDefault="0071021A">
      <w:pPr>
        <w:pStyle w:val="HANG-1"/>
        <w:spacing w:line="280" w:lineRule="atLeast"/>
        <w:ind w:left="0" w:firstLine="0"/>
      </w:pPr>
    </w:p>
    <w:sectPr w:rsidR="0071021A">
      <w:headerReference w:type="even" r:id="rId7"/>
      <w:headerReference w:type="default" r:id="rId8"/>
      <w:pgSz w:w="11909" w:h="16834" w:code="9"/>
      <w:pgMar w:top="2880" w:right="1829" w:bottom="2434" w:left="2160" w:header="216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021A" w:rsidRDefault="0071021A">
      <w:r>
        <w:separator/>
      </w:r>
    </w:p>
  </w:endnote>
  <w:endnote w:type="continuationSeparator" w:id="1">
    <w:p w:rsidR="0071021A" w:rsidRDefault="007102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021A" w:rsidRDefault="0071021A">
      <w:r>
        <w:separator/>
      </w:r>
    </w:p>
  </w:footnote>
  <w:footnote w:type="continuationSeparator" w:id="1">
    <w:p w:rsidR="0071021A" w:rsidRDefault="007102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71021A">
    <w:pPr>
      <w:pStyle w:val="Header"/>
      <w:framePr w:wrap="around" w:vAnchor="text" w:hAnchor="margin" w:xAlign="outside" w:y="1"/>
      <w:rPr>
        <w:rStyle w:val="PageNumber"/>
        <w:b/>
        <w:bCs/>
        <w:sz w:val="20"/>
      </w:rPr>
    </w:pPr>
    <w:r>
      <w:rPr>
        <w:rStyle w:val="PageNumber"/>
        <w:b/>
        <w:bCs/>
        <w:sz w:val="20"/>
      </w:rPr>
      <w:t>16.</w:t>
    </w:r>
    <w:r>
      <w:rPr>
        <w:rStyle w:val="PageNumber"/>
        <w:b/>
        <w:bCs/>
        <w:sz w:val="20"/>
      </w:rPr>
      <w:fldChar w:fldCharType="begin"/>
    </w:r>
    <w:r>
      <w:rPr>
        <w:rStyle w:val="PageNumber"/>
        <w:b/>
        <w:bCs/>
        <w:sz w:val="20"/>
      </w:rPr>
      <w:instrText xml:space="preserve">PAGE  </w:instrText>
    </w:r>
    <w:r>
      <w:rPr>
        <w:rStyle w:val="PageNumber"/>
        <w:b/>
        <w:bCs/>
        <w:sz w:val="20"/>
      </w:rPr>
      <w:fldChar w:fldCharType="separate"/>
    </w:r>
    <w:r w:rsidR="00842BAA">
      <w:rPr>
        <w:rStyle w:val="PageNumber"/>
        <w:b/>
        <w:bCs/>
        <w:noProof/>
        <w:sz w:val="20"/>
      </w:rPr>
      <w:t>12</w:t>
    </w:r>
    <w:r>
      <w:rPr>
        <w:rStyle w:val="PageNumber"/>
        <w:b/>
        <w:bCs/>
        <w:sz w:val="20"/>
      </w:rPr>
      <w:fldChar w:fldCharType="end"/>
    </w:r>
  </w:p>
  <w:p w:rsidR="00000000" w:rsidRDefault="0071021A">
    <w:pPr>
      <w:pStyle w:val="Header"/>
      <w:ind w:left="720"/>
      <w:rPr>
        <w:sz w:val="20"/>
      </w:rPr>
    </w:pPr>
    <w:r>
      <w:rPr>
        <w:b/>
        <w:bCs/>
        <w:sz w:val="20"/>
      </w:rPr>
      <w:t>Management Information and Control Systems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71021A">
    <w:pPr>
      <w:pStyle w:val="Header"/>
      <w:framePr w:wrap="around" w:vAnchor="text" w:hAnchor="margin" w:xAlign="outside" w:y="1"/>
      <w:rPr>
        <w:rStyle w:val="PageNumber"/>
        <w:b/>
        <w:bCs/>
        <w:sz w:val="20"/>
      </w:rPr>
    </w:pPr>
    <w:r>
      <w:rPr>
        <w:rStyle w:val="PageNumber"/>
        <w:b/>
        <w:bCs/>
        <w:sz w:val="20"/>
      </w:rPr>
      <w:t>16.</w:t>
    </w:r>
    <w:r>
      <w:rPr>
        <w:rStyle w:val="PageNumber"/>
        <w:b/>
        <w:bCs/>
        <w:sz w:val="20"/>
      </w:rPr>
      <w:fldChar w:fldCharType="begin"/>
    </w:r>
    <w:r>
      <w:rPr>
        <w:rStyle w:val="PageNumber"/>
        <w:b/>
        <w:bCs/>
        <w:sz w:val="20"/>
      </w:rPr>
      <w:instrText xml:space="preserve">PAGE  </w:instrText>
    </w:r>
    <w:r>
      <w:rPr>
        <w:rStyle w:val="PageNumber"/>
        <w:b/>
        <w:bCs/>
        <w:sz w:val="20"/>
      </w:rPr>
      <w:fldChar w:fldCharType="separate"/>
    </w:r>
    <w:r w:rsidR="00842BAA">
      <w:rPr>
        <w:rStyle w:val="PageNumber"/>
        <w:b/>
        <w:bCs/>
        <w:noProof/>
        <w:sz w:val="20"/>
      </w:rPr>
      <w:t>11</w:t>
    </w:r>
    <w:r>
      <w:rPr>
        <w:rStyle w:val="PageNumber"/>
        <w:b/>
        <w:bCs/>
        <w:sz w:val="20"/>
      </w:rPr>
      <w:fldChar w:fldCharType="end"/>
    </w:r>
  </w:p>
  <w:p w:rsidR="00000000" w:rsidRDefault="0071021A">
    <w:pPr>
      <w:pStyle w:val="BodyText"/>
      <w:ind w:right="720"/>
      <w:jc w:val="right"/>
      <w:rPr>
        <w:b/>
        <w:bCs/>
        <w:sz w:val="20"/>
      </w:rPr>
    </w:pPr>
    <w:r>
      <w:rPr>
        <w:b/>
        <w:bCs/>
        <w:sz w:val="20"/>
      </w:rPr>
      <w:t>Cyber Laws And Information Technology Act 2000</w:t>
    </w:r>
  </w:p>
  <w:p w:rsidR="00000000" w:rsidRDefault="0071021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869D7"/>
    <w:multiLevelType w:val="hybridMultilevel"/>
    <w:tmpl w:val="453C89E0"/>
    <w:lvl w:ilvl="0" w:tplc="FFFFFFFF">
      <w:start w:val="1"/>
      <w:numFmt w:val="bullet"/>
      <w:lvlText w:val=""/>
      <w:lvlJc w:val="left"/>
      <w:pPr>
        <w:tabs>
          <w:tab w:val="num" w:pos="1728"/>
        </w:tabs>
        <w:ind w:left="1728" w:hanging="432"/>
      </w:pPr>
      <w:rPr>
        <w:rFonts w:ascii="Symbol" w:hAnsi="Symbol" w:hint="default"/>
      </w:rPr>
    </w:lvl>
    <w:lvl w:ilvl="1" w:tplc="FFFFFFFF" w:tentative="1">
      <w:start w:val="1"/>
      <w:numFmt w:val="bullet"/>
      <w:lvlText w:val="o"/>
      <w:lvlJc w:val="left"/>
      <w:pPr>
        <w:tabs>
          <w:tab w:val="num" w:pos="2304"/>
        </w:tabs>
        <w:ind w:left="2304" w:hanging="360"/>
      </w:pPr>
      <w:rPr>
        <w:rFonts w:ascii="Courier New" w:hAnsi="Courier New" w:hint="default"/>
      </w:rPr>
    </w:lvl>
    <w:lvl w:ilvl="2" w:tplc="FFFFFFFF" w:tentative="1">
      <w:start w:val="1"/>
      <w:numFmt w:val="bullet"/>
      <w:lvlText w:val=""/>
      <w:lvlJc w:val="left"/>
      <w:pPr>
        <w:tabs>
          <w:tab w:val="num" w:pos="3024"/>
        </w:tabs>
        <w:ind w:left="3024" w:hanging="360"/>
      </w:pPr>
      <w:rPr>
        <w:rFonts w:ascii="Wingdings" w:hAnsi="Wingdings" w:hint="default"/>
      </w:rPr>
    </w:lvl>
    <w:lvl w:ilvl="3" w:tplc="FFFFFFFF" w:tentative="1">
      <w:start w:val="1"/>
      <w:numFmt w:val="bullet"/>
      <w:lvlText w:val=""/>
      <w:lvlJc w:val="left"/>
      <w:pPr>
        <w:tabs>
          <w:tab w:val="num" w:pos="3744"/>
        </w:tabs>
        <w:ind w:left="3744" w:hanging="360"/>
      </w:pPr>
      <w:rPr>
        <w:rFonts w:ascii="Symbol" w:hAnsi="Symbol" w:hint="default"/>
      </w:rPr>
    </w:lvl>
    <w:lvl w:ilvl="4" w:tplc="FFFFFFFF" w:tentative="1">
      <w:start w:val="1"/>
      <w:numFmt w:val="bullet"/>
      <w:lvlText w:val="o"/>
      <w:lvlJc w:val="left"/>
      <w:pPr>
        <w:tabs>
          <w:tab w:val="num" w:pos="4464"/>
        </w:tabs>
        <w:ind w:left="4464" w:hanging="360"/>
      </w:pPr>
      <w:rPr>
        <w:rFonts w:ascii="Courier New" w:hAnsi="Courier New" w:hint="default"/>
      </w:rPr>
    </w:lvl>
    <w:lvl w:ilvl="5" w:tplc="FFFFFFFF" w:tentative="1">
      <w:start w:val="1"/>
      <w:numFmt w:val="bullet"/>
      <w:lvlText w:val=""/>
      <w:lvlJc w:val="left"/>
      <w:pPr>
        <w:tabs>
          <w:tab w:val="num" w:pos="5184"/>
        </w:tabs>
        <w:ind w:left="5184" w:hanging="360"/>
      </w:pPr>
      <w:rPr>
        <w:rFonts w:ascii="Wingdings" w:hAnsi="Wingdings" w:hint="default"/>
      </w:rPr>
    </w:lvl>
    <w:lvl w:ilvl="6" w:tplc="FFFFFFFF" w:tentative="1">
      <w:start w:val="1"/>
      <w:numFmt w:val="bullet"/>
      <w:lvlText w:val=""/>
      <w:lvlJc w:val="left"/>
      <w:pPr>
        <w:tabs>
          <w:tab w:val="num" w:pos="5904"/>
        </w:tabs>
        <w:ind w:left="5904" w:hanging="360"/>
      </w:pPr>
      <w:rPr>
        <w:rFonts w:ascii="Symbol" w:hAnsi="Symbol" w:hint="default"/>
      </w:rPr>
    </w:lvl>
    <w:lvl w:ilvl="7" w:tplc="FFFFFFFF" w:tentative="1">
      <w:start w:val="1"/>
      <w:numFmt w:val="bullet"/>
      <w:lvlText w:val="o"/>
      <w:lvlJc w:val="left"/>
      <w:pPr>
        <w:tabs>
          <w:tab w:val="num" w:pos="6624"/>
        </w:tabs>
        <w:ind w:left="6624" w:hanging="360"/>
      </w:pPr>
      <w:rPr>
        <w:rFonts w:ascii="Courier New" w:hAnsi="Courier New" w:hint="default"/>
      </w:rPr>
    </w:lvl>
    <w:lvl w:ilvl="8" w:tplc="FFFFFFFF" w:tentative="1">
      <w:start w:val="1"/>
      <w:numFmt w:val="bullet"/>
      <w:lvlText w:val=""/>
      <w:lvlJc w:val="left"/>
      <w:pPr>
        <w:tabs>
          <w:tab w:val="num" w:pos="7344"/>
        </w:tabs>
        <w:ind w:left="7344" w:hanging="360"/>
      </w:pPr>
      <w:rPr>
        <w:rFonts w:ascii="Wingdings" w:hAnsi="Wingdings" w:hint="default"/>
      </w:rPr>
    </w:lvl>
  </w:abstractNum>
  <w:abstractNum w:abstractNumId="1">
    <w:nsid w:val="148900EE"/>
    <w:multiLevelType w:val="hybridMultilevel"/>
    <w:tmpl w:val="BDF858E8"/>
    <w:lvl w:ilvl="0" w:tplc="FFFFFFFF">
      <w:start w:val="1"/>
      <w:numFmt w:val="bullet"/>
      <w:lvlText w:val=""/>
      <w:lvlJc w:val="left"/>
      <w:pPr>
        <w:tabs>
          <w:tab w:val="num" w:pos="1764"/>
        </w:tabs>
        <w:ind w:left="1764" w:hanging="432"/>
      </w:pPr>
      <w:rPr>
        <w:rFonts w:ascii="Symbol" w:hAnsi="Symbol" w:hint="default"/>
      </w:rPr>
    </w:lvl>
    <w:lvl w:ilvl="1" w:tplc="FFFFFFFF" w:tentative="1">
      <w:start w:val="1"/>
      <w:numFmt w:val="bullet"/>
      <w:lvlText w:val="o"/>
      <w:lvlJc w:val="left"/>
      <w:pPr>
        <w:tabs>
          <w:tab w:val="num" w:pos="2340"/>
        </w:tabs>
        <w:ind w:left="2340" w:hanging="360"/>
      </w:pPr>
      <w:rPr>
        <w:rFonts w:ascii="Courier New" w:hAnsi="Courier New" w:hint="default"/>
      </w:rPr>
    </w:lvl>
    <w:lvl w:ilvl="2" w:tplc="FFFFFFFF" w:tentative="1">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2">
    <w:nsid w:val="1FF955BE"/>
    <w:multiLevelType w:val="hybridMultilevel"/>
    <w:tmpl w:val="488C944C"/>
    <w:lvl w:ilvl="0" w:tplc="FFFFFFFF">
      <w:start w:val="1"/>
      <w:numFmt w:val="bullet"/>
      <w:lvlText w:val=""/>
      <w:lvlJc w:val="left"/>
      <w:pPr>
        <w:tabs>
          <w:tab w:val="num" w:pos="1296"/>
        </w:tabs>
        <w:ind w:left="1296" w:hanging="432"/>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49B78FC"/>
    <w:multiLevelType w:val="hybridMultilevel"/>
    <w:tmpl w:val="39306CDC"/>
    <w:lvl w:ilvl="0" w:tplc="FFFFFFFF">
      <w:start w:val="1"/>
      <w:numFmt w:val="bullet"/>
      <w:lvlText w:val=""/>
      <w:lvlJc w:val="left"/>
      <w:pPr>
        <w:tabs>
          <w:tab w:val="num" w:pos="1296"/>
        </w:tabs>
        <w:ind w:left="1296" w:hanging="432"/>
      </w:pPr>
      <w:rPr>
        <w:rFonts w:ascii="Symbol" w:hAnsi="Symbol" w:hint="default"/>
      </w:rPr>
    </w:lvl>
    <w:lvl w:ilvl="1" w:tplc="FFFFFFFF" w:tentative="1">
      <w:start w:val="1"/>
      <w:numFmt w:val="bullet"/>
      <w:lvlText w:val="o"/>
      <w:lvlJc w:val="left"/>
      <w:pPr>
        <w:tabs>
          <w:tab w:val="num" w:pos="2304"/>
        </w:tabs>
        <w:ind w:left="2304" w:hanging="360"/>
      </w:pPr>
      <w:rPr>
        <w:rFonts w:ascii="Courier New" w:hAnsi="Courier New" w:hint="default"/>
      </w:rPr>
    </w:lvl>
    <w:lvl w:ilvl="2" w:tplc="FFFFFFFF" w:tentative="1">
      <w:start w:val="1"/>
      <w:numFmt w:val="bullet"/>
      <w:lvlText w:val=""/>
      <w:lvlJc w:val="left"/>
      <w:pPr>
        <w:tabs>
          <w:tab w:val="num" w:pos="3024"/>
        </w:tabs>
        <w:ind w:left="3024" w:hanging="360"/>
      </w:pPr>
      <w:rPr>
        <w:rFonts w:ascii="Wingdings" w:hAnsi="Wingdings" w:hint="default"/>
      </w:rPr>
    </w:lvl>
    <w:lvl w:ilvl="3" w:tplc="FFFFFFFF" w:tentative="1">
      <w:start w:val="1"/>
      <w:numFmt w:val="bullet"/>
      <w:lvlText w:val=""/>
      <w:lvlJc w:val="left"/>
      <w:pPr>
        <w:tabs>
          <w:tab w:val="num" w:pos="3744"/>
        </w:tabs>
        <w:ind w:left="3744" w:hanging="360"/>
      </w:pPr>
      <w:rPr>
        <w:rFonts w:ascii="Symbol" w:hAnsi="Symbol" w:hint="default"/>
      </w:rPr>
    </w:lvl>
    <w:lvl w:ilvl="4" w:tplc="FFFFFFFF" w:tentative="1">
      <w:start w:val="1"/>
      <w:numFmt w:val="bullet"/>
      <w:lvlText w:val="o"/>
      <w:lvlJc w:val="left"/>
      <w:pPr>
        <w:tabs>
          <w:tab w:val="num" w:pos="4464"/>
        </w:tabs>
        <w:ind w:left="4464" w:hanging="360"/>
      </w:pPr>
      <w:rPr>
        <w:rFonts w:ascii="Courier New" w:hAnsi="Courier New" w:hint="default"/>
      </w:rPr>
    </w:lvl>
    <w:lvl w:ilvl="5" w:tplc="FFFFFFFF" w:tentative="1">
      <w:start w:val="1"/>
      <w:numFmt w:val="bullet"/>
      <w:lvlText w:val=""/>
      <w:lvlJc w:val="left"/>
      <w:pPr>
        <w:tabs>
          <w:tab w:val="num" w:pos="5184"/>
        </w:tabs>
        <w:ind w:left="5184" w:hanging="360"/>
      </w:pPr>
      <w:rPr>
        <w:rFonts w:ascii="Wingdings" w:hAnsi="Wingdings" w:hint="default"/>
      </w:rPr>
    </w:lvl>
    <w:lvl w:ilvl="6" w:tplc="FFFFFFFF" w:tentative="1">
      <w:start w:val="1"/>
      <w:numFmt w:val="bullet"/>
      <w:lvlText w:val=""/>
      <w:lvlJc w:val="left"/>
      <w:pPr>
        <w:tabs>
          <w:tab w:val="num" w:pos="5904"/>
        </w:tabs>
        <w:ind w:left="5904" w:hanging="360"/>
      </w:pPr>
      <w:rPr>
        <w:rFonts w:ascii="Symbol" w:hAnsi="Symbol" w:hint="default"/>
      </w:rPr>
    </w:lvl>
    <w:lvl w:ilvl="7" w:tplc="FFFFFFFF" w:tentative="1">
      <w:start w:val="1"/>
      <w:numFmt w:val="bullet"/>
      <w:lvlText w:val="o"/>
      <w:lvlJc w:val="left"/>
      <w:pPr>
        <w:tabs>
          <w:tab w:val="num" w:pos="6624"/>
        </w:tabs>
        <w:ind w:left="6624" w:hanging="360"/>
      </w:pPr>
      <w:rPr>
        <w:rFonts w:ascii="Courier New" w:hAnsi="Courier New" w:hint="default"/>
      </w:rPr>
    </w:lvl>
    <w:lvl w:ilvl="8" w:tplc="FFFFFFFF" w:tentative="1">
      <w:start w:val="1"/>
      <w:numFmt w:val="bullet"/>
      <w:lvlText w:val=""/>
      <w:lvlJc w:val="left"/>
      <w:pPr>
        <w:tabs>
          <w:tab w:val="num" w:pos="7344"/>
        </w:tabs>
        <w:ind w:left="7344" w:hanging="360"/>
      </w:pPr>
      <w:rPr>
        <w:rFonts w:ascii="Wingdings" w:hAnsi="Wingdings" w:hint="default"/>
      </w:rPr>
    </w:lvl>
  </w:abstractNum>
  <w:abstractNum w:abstractNumId="4">
    <w:nsid w:val="24B01A15"/>
    <w:multiLevelType w:val="hybridMultilevel"/>
    <w:tmpl w:val="8610A788"/>
    <w:lvl w:ilvl="0" w:tplc="FFFFFFFF">
      <w:start w:val="1"/>
      <w:numFmt w:val="bullet"/>
      <w:lvlText w:val=""/>
      <w:lvlJc w:val="left"/>
      <w:pPr>
        <w:tabs>
          <w:tab w:val="num" w:pos="864"/>
        </w:tabs>
        <w:ind w:left="864" w:hanging="432"/>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5851C20"/>
    <w:multiLevelType w:val="hybridMultilevel"/>
    <w:tmpl w:val="4D0AD86C"/>
    <w:lvl w:ilvl="0" w:tplc="0409000B">
      <w:start w:val="1"/>
      <w:numFmt w:val="bullet"/>
      <w:lvlText w:val=""/>
      <w:lvlJc w:val="left"/>
      <w:pPr>
        <w:tabs>
          <w:tab w:val="num" w:pos="1152"/>
        </w:tabs>
        <w:ind w:left="1152" w:hanging="360"/>
      </w:pPr>
      <w:rPr>
        <w:rFonts w:ascii="Wingdings" w:hAnsi="Wingdings" w:hint="default"/>
      </w:rPr>
    </w:lvl>
    <w:lvl w:ilvl="1" w:tplc="04090003" w:tentative="1">
      <w:start w:val="1"/>
      <w:numFmt w:val="bullet"/>
      <w:lvlText w:val="o"/>
      <w:lvlJc w:val="left"/>
      <w:pPr>
        <w:tabs>
          <w:tab w:val="num" w:pos="1872"/>
        </w:tabs>
        <w:ind w:left="1872" w:hanging="360"/>
      </w:pPr>
      <w:rPr>
        <w:rFonts w:ascii="Courier New" w:hAnsi="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
    <w:nsid w:val="2ECA44DA"/>
    <w:multiLevelType w:val="hybridMultilevel"/>
    <w:tmpl w:val="0C98904C"/>
    <w:lvl w:ilvl="0" w:tplc="9DECEB00">
      <w:start w:val="5"/>
      <w:numFmt w:val="lowerRoman"/>
      <w:lvlText w:val="(%1)"/>
      <w:lvlJc w:val="left"/>
      <w:pPr>
        <w:tabs>
          <w:tab w:val="num" w:pos="1152"/>
        </w:tabs>
        <w:ind w:left="1152" w:hanging="720"/>
      </w:pPr>
      <w:rPr>
        <w:rFonts w:hint="default"/>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7">
    <w:nsid w:val="342D648D"/>
    <w:multiLevelType w:val="hybridMultilevel"/>
    <w:tmpl w:val="77EE54CC"/>
    <w:lvl w:ilvl="0" w:tplc="0409000B">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37700F4E"/>
    <w:multiLevelType w:val="hybridMultilevel"/>
    <w:tmpl w:val="6CAC6AF4"/>
    <w:lvl w:ilvl="0" w:tplc="4A98104A">
      <w:start w:val="5"/>
      <w:numFmt w:val="lowerRoman"/>
      <w:lvlText w:val="(%1)"/>
      <w:lvlJc w:val="left"/>
      <w:pPr>
        <w:tabs>
          <w:tab w:val="num" w:pos="1152"/>
        </w:tabs>
        <w:ind w:left="1152" w:hanging="720"/>
      </w:pPr>
      <w:rPr>
        <w:rFonts w:hint="default"/>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9">
    <w:nsid w:val="4D404D57"/>
    <w:multiLevelType w:val="hybridMultilevel"/>
    <w:tmpl w:val="8E780E32"/>
    <w:lvl w:ilvl="0" w:tplc="978EAC4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55BC4BF8"/>
    <w:multiLevelType w:val="hybridMultilevel"/>
    <w:tmpl w:val="3F3C6F28"/>
    <w:lvl w:ilvl="0" w:tplc="7C564CE6">
      <w:start w:val="1"/>
      <w:numFmt w:val="bullet"/>
      <w:lvlText w:val=""/>
      <w:lvlJc w:val="left"/>
      <w:pPr>
        <w:tabs>
          <w:tab w:val="num" w:pos="1800"/>
        </w:tabs>
        <w:ind w:left="1800" w:hanging="360"/>
      </w:pPr>
      <w:rPr>
        <w:rFonts w:ascii="Wingdings" w:hAnsi="Wingdings" w:hint="default"/>
        <w:b/>
        <w:i w:val="0"/>
      </w:rPr>
    </w:lvl>
    <w:lvl w:ilvl="1" w:tplc="04090003" w:tentative="1">
      <w:start w:val="1"/>
      <w:numFmt w:val="bullet"/>
      <w:lvlText w:val="o"/>
      <w:lvlJc w:val="left"/>
      <w:pPr>
        <w:tabs>
          <w:tab w:val="num" w:pos="2100"/>
        </w:tabs>
        <w:ind w:left="2100" w:hanging="360"/>
      </w:pPr>
      <w:rPr>
        <w:rFonts w:ascii="Courier New" w:hAnsi="Courier New" w:hint="default"/>
      </w:rPr>
    </w:lvl>
    <w:lvl w:ilvl="2" w:tplc="04090005" w:tentative="1">
      <w:start w:val="1"/>
      <w:numFmt w:val="bullet"/>
      <w:lvlText w:val=""/>
      <w:lvlJc w:val="left"/>
      <w:pPr>
        <w:tabs>
          <w:tab w:val="num" w:pos="2820"/>
        </w:tabs>
        <w:ind w:left="2820" w:hanging="360"/>
      </w:pPr>
      <w:rPr>
        <w:rFonts w:ascii="Wingdings" w:hAnsi="Wingdings" w:hint="default"/>
      </w:rPr>
    </w:lvl>
    <w:lvl w:ilvl="3" w:tplc="04090001" w:tentative="1">
      <w:start w:val="1"/>
      <w:numFmt w:val="bullet"/>
      <w:lvlText w:val=""/>
      <w:lvlJc w:val="left"/>
      <w:pPr>
        <w:tabs>
          <w:tab w:val="num" w:pos="3540"/>
        </w:tabs>
        <w:ind w:left="3540" w:hanging="360"/>
      </w:pPr>
      <w:rPr>
        <w:rFonts w:ascii="Symbol" w:hAnsi="Symbol" w:hint="default"/>
      </w:rPr>
    </w:lvl>
    <w:lvl w:ilvl="4" w:tplc="04090003" w:tentative="1">
      <w:start w:val="1"/>
      <w:numFmt w:val="bullet"/>
      <w:lvlText w:val="o"/>
      <w:lvlJc w:val="left"/>
      <w:pPr>
        <w:tabs>
          <w:tab w:val="num" w:pos="4260"/>
        </w:tabs>
        <w:ind w:left="4260" w:hanging="360"/>
      </w:pPr>
      <w:rPr>
        <w:rFonts w:ascii="Courier New" w:hAnsi="Courier New" w:hint="default"/>
      </w:rPr>
    </w:lvl>
    <w:lvl w:ilvl="5" w:tplc="04090005" w:tentative="1">
      <w:start w:val="1"/>
      <w:numFmt w:val="bullet"/>
      <w:lvlText w:val=""/>
      <w:lvlJc w:val="left"/>
      <w:pPr>
        <w:tabs>
          <w:tab w:val="num" w:pos="4980"/>
        </w:tabs>
        <w:ind w:left="4980" w:hanging="360"/>
      </w:pPr>
      <w:rPr>
        <w:rFonts w:ascii="Wingdings" w:hAnsi="Wingdings" w:hint="default"/>
      </w:rPr>
    </w:lvl>
    <w:lvl w:ilvl="6" w:tplc="04090001" w:tentative="1">
      <w:start w:val="1"/>
      <w:numFmt w:val="bullet"/>
      <w:lvlText w:val=""/>
      <w:lvlJc w:val="left"/>
      <w:pPr>
        <w:tabs>
          <w:tab w:val="num" w:pos="5700"/>
        </w:tabs>
        <w:ind w:left="5700" w:hanging="360"/>
      </w:pPr>
      <w:rPr>
        <w:rFonts w:ascii="Symbol" w:hAnsi="Symbol" w:hint="default"/>
      </w:rPr>
    </w:lvl>
    <w:lvl w:ilvl="7" w:tplc="04090003" w:tentative="1">
      <w:start w:val="1"/>
      <w:numFmt w:val="bullet"/>
      <w:lvlText w:val="o"/>
      <w:lvlJc w:val="left"/>
      <w:pPr>
        <w:tabs>
          <w:tab w:val="num" w:pos="6420"/>
        </w:tabs>
        <w:ind w:left="6420" w:hanging="360"/>
      </w:pPr>
      <w:rPr>
        <w:rFonts w:ascii="Courier New" w:hAnsi="Courier New" w:hint="default"/>
      </w:rPr>
    </w:lvl>
    <w:lvl w:ilvl="8" w:tplc="04090005" w:tentative="1">
      <w:start w:val="1"/>
      <w:numFmt w:val="bullet"/>
      <w:lvlText w:val=""/>
      <w:lvlJc w:val="left"/>
      <w:pPr>
        <w:tabs>
          <w:tab w:val="num" w:pos="7140"/>
        </w:tabs>
        <w:ind w:left="7140" w:hanging="360"/>
      </w:pPr>
      <w:rPr>
        <w:rFonts w:ascii="Wingdings" w:hAnsi="Wingdings" w:hint="default"/>
      </w:rPr>
    </w:lvl>
  </w:abstractNum>
  <w:abstractNum w:abstractNumId="11">
    <w:nsid w:val="58E76496"/>
    <w:multiLevelType w:val="hybridMultilevel"/>
    <w:tmpl w:val="13C6EDE4"/>
    <w:lvl w:ilvl="0" w:tplc="8972505A">
      <w:start w:val="1"/>
      <w:numFmt w:val="bullet"/>
      <w:lvlText w:val=""/>
      <w:lvlJc w:val="left"/>
      <w:pPr>
        <w:tabs>
          <w:tab w:val="num" w:pos="1044"/>
        </w:tabs>
        <w:ind w:left="900" w:hanging="216"/>
      </w:pPr>
      <w:rPr>
        <w:rFonts w:ascii="Symbol" w:hAnsi="Symbol" w:hint="default"/>
      </w:rPr>
    </w:lvl>
    <w:lvl w:ilvl="1" w:tplc="978EAC46">
      <w:start w:val="1"/>
      <w:numFmt w:val="bullet"/>
      <w:lvlText w:val=""/>
      <w:lvlJc w:val="left"/>
      <w:pPr>
        <w:tabs>
          <w:tab w:val="num" w:pos="1980"/>
        </w:tabs>
        <w:ind w:left="1980" w:hanging="360"/>
      </w:pPr>
      <w:rPr>
        <w:rFonts w:ascii="Wingdings" w:hAnsi="Wingdings"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2">
    <w:nsid w:val="5A9D70B4"/>
    <w:multiLevelType w:val="hybridMultilevel"/>
    <w:tmpl w:val="E062CF74"/>
    <w:lvl w:ilvl="0" w:tplc="7DF21ED8">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25A68EC"/>
    <w:multiLevelType w:val="hybridMultilevel"/>
    <w:tmpl w:val="DD964516"/>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62772BF2"/>
    <w:multiLevelType w:val="hybridMultilevel"/>
    <w:tmpl w:val="5A2009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2A5F45"/>
    <w:multiLevelType w:val="hybridMultilevel"/>
    <w:tmpl w:val="63366D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 w:numId="6">
    <w:abstractNumId w:val="11"/>
  </w:num>
  <w:num w:numId="7">
    <w:abstractNumId w:val="9"/>
  </w:num>
  <w:num w:numId="8">
    <w:abstractNumId w:val="10"/>
  </w:num>
  <w:num w:numId="9">
    <w:abstractNumId w:val="5"/>
  </w:num>
  <w:num w:numId="10">
    <w:abstractNumId w:val="15"/>
  </w:num>
  <w:num w:numId="11">
    <w:abstractNumId w:val="13"/>
  </w:num>
  <w:num w:numId="12">
    <w:abstractNumId w:val="7"/>
  </w:num>
  <w:num w:numId="13">
    <w:abstractNumId w:val="12"/>
  </w:num>
  <w:num w:numId="14">
    <w:abstractNumId w:val="14"/>
  </w:num>
  <w:num w:numId="15">
    <w:abstractNumId w:val="6"/>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evenAndOddHeaders/>
  <w:noPunctuationKerning/>
  <w:characterSpacingControl w:val="doNotCompress"/>
  <w:footnotePr>
    <w:footnote w:id="0"/>
    <w:footnote w:id="1"/>
  </w:footnotePr>
  <w:endnotePr>
    <w:endnote w:id="0"/>
    <w:endnote w:id="1"/>
  </w:endnotePr>
  <w:compat/>
  <w:rsids>
    <w:rsidRoot w:val="00842BAA"/>
    <w:rsid w:val="0071021A"/>
    <w:rsid w:val="00842B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after="100" w:line="260" w:lineRule="atLeast"/>
      <w:jc w:val="center"/>
      <w:outlineLvl w:val="0"/>
    </w:pPr>
    <w:rPr>
      <w:rFonts w:ascii="Arial Narrow" w:hAnsi="Arial Narrow" w:cs="Arial"/>
      <w:b/>
      <w:spacing w:val="4"/>
      <w:sz w:val="22"/>
      <w:szCs w:val="22"/>
    </w:rPr>
  </w:style>
  <w:style w:type="paragraph" w:styleId="Heading2">
    <w:name w:val="heading 2"/>
    <w:basedOn w:val="Normal"/>
    <w:next w:val="Normal"/>
    <w:qFormat/>
    <w:pPr>
      <w:keepNext/>
      <w:spacing w:after="100" w:line="260" w:lineRule="atLeast"/>
      <w:jc w:val="both"/>
      <w:outlineLvl w:val="1"/>
    </w:pPr>
    <w:rPr>
      <w:rFonts w:ascii="Arial Narrow" w:hAnsi="Arial Narrow" w:cs="Arial"/>
      <w:b/>
      <w:bCs/>
      <w:spacing w:val="4"/>
      <w:sz w:val="22"/>
      <w:szCs w:val="22"/>
    </w:rPr>
  </w:style>
  <w:style w:type="paragraph" w:styleId="Heading3">
    <w:name w:val="heading 3"/>
    <w:basedOn w:val="Normal"/>
    <w:next w:val="Normal"/>
    <w:qFormat/>
    <w:pPr>
      <w:keepNext/>
      <w:spacing w:after="60"/>
      <w:outlineLvl w:val="2"/>
    </w:pPr>
    <w:rPr>
      <w:i/>
      <w:sz w:val="20"/>
      <w:szCs w:val="20"/>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ANG">
    <w:name w:val="HANG"/>
    <w:basedOn w:val="Normal"/>
    <w:pPr>
      <w:autoSpaceDE w:val="0"/>
      <w:autoSpaceDN w:val="0"/>
      <w:adjustRightInd w:val="0"/>
      <w:spacing w:after="100" w:line="260" w:lineRule="atLeast"/>
      <w:ind w:left="432" w:hanging="432"/>
      <w:jc w:val="both"/>
    </w:pPr>
    <w:rPr>
      <w:rFonts w:ascii="Arial Narrow" w:hAnsi="Arial Narrow"/>
      <w:spacing w:val="4"/>
      <w:sz w:val="22"/>
      <w:szCs w:val="20"/>
    </w:rPr>
  </w:style>
  <w:style w:type="paragraph" w:customStyle="1" w:styleId="hang1">
    <w:name w:val="hang1"/>
    <w:basedOn w:val="Normal"/>
    <w:pPr>
      <w:tabs>
        <w:tab w:val="left" w:pos="432"/>
        <w:tab w:val="left" w:pos="864"/>
      </w:tabs>
      <w:spacing w:after="80"/>
      <w:ind w:left="864" w:hanging="864"/>
      <w:jc w:val="both"/>
    </w:pPr>
    <w:rPr>
      <w:rFonts w:ascii="Arial Narrow" w:hAnsi="Arial Narrow"/>
      <w:sz w:val="22"/>
    </w:rPr>
  </w:style>
  <w:style w:type="paragraph" w:customStyle="1" w:styleId="hang0">
    <w:name w:val="hang"/>
    <w:basedOn w:val="Normal"/>
    <w:pPr>
      <w:tabs>
        <w:tab w:val="left" w:pos="432"/>
        <w:tab w:val="left" w:pos="864"/>
        <w:tab w:val="left" w:pos="1296"/>
        <w:tab w:val="left" w:pos="1728"/>
      </w:tabs>
      <w:spacing w:after="80"/>
      <w:ind w:left="432" w:hanging="432"/>
      <w:jc w:val="both"/>
    </w:pPr>
    <w:rPr>
      <w:rFonts w:ascii="Arial Narrow" w:hAnsi="Arial Narrow"/>
      <w:sz w:val="22"/>
    </w:rPr>
  </w:style>
  <w:style w:type="paragraph" w:customStyle="1" w:styleId="hang2">
    <w:name w:val="hang2"/>
    <w:basedOn w:val="hang1"/>
    <w:pPr>
      <w:tabs>
        <w:tab w:val="left" w:pos="1296"/>
        <w:tab w:val="left" w:pos="1728"/>
      </w:tabs>
      <w:spacing w:after="120"/>
      <w:ind w:left="1296" w:hanging="432"/>
    </w:pPr>
  </w:style>
  <w:style w:type="paragraph" w:customStyle="1" w:styleId="HANG-1">
    <w:name w:val="HANG-1"/>
    <w:basedOn w:val="HANG"/>
    <w:pPr>
      <w:ind w:left="864"/>
    </w:pPr>
  </w:style>
  <w:style w:type="paragraph" w:styleId="Title">
    <w:name w:val="Title"/>
    <w:basedOn w:val="Normal"/>
    <w:qFormat/>
    <w:pPr>
      <w:tabs>
        <w:tab w:val="left" w:pos="432"/>
      </w:tabs>
      <w:spacing w:after="100" w:line="260" w:lineRule="atLeast"/>
      <w:jc w:val="center"/>
    </w:pPr>
    <w:rPr>
      <w:rFonts w:ascii="Arial Narrow" w:hAnsi="Arial Narrow" w:cs="Arial"/>
      <w:b/>
      <w:spacing w:val="4"/>
      <w:sz w:val="22"/>
      <w:szCs w:val="22"/>
    </w:rPr>
  </w:style>
  <w:style w:type="paragraph" w:customStyle="1" w:styleId="HANG-2">
    <w:name w:val="HANG-2"/>
    <w:basedOn w:val="Normal"/>
    <w:autoRedefine/>
    <w:pPr>
      <w:widowControl w:val="0"/>
      <w:autoSpaceDE w:val="0"/>
      <w:autoSpaceDN w:val="0"/>
      <w:adjustRightInd w:val="0"/>
      <w:spacing w:after="100" w:line="260" w:lineRule="atLeast"/>
      <w:ind w:left="1296" w:hanging="432"/>
      <w:jc w:val="both"/>
    </w:pPr>
    <w:rPr>
      <w:rFonts w:ascii="Arial Narrow" w:hAnsi="Arial Narrow"/>
      <w:spacing w:val="4"/>
      <w:sz w:val="22"/>
      <w:szCs w:val="20"/>
    </w:rPr>
  </w:style>
  <w:style w:type="paragraph" w:customStyle="1" w:styleId="hang-10">
    <w:name w:val="hang-1"/>
    <w:basedOn w:val="Normal"/>
    <w:pPr>
      <w:tabs>
        <w:tab w:val="left" w:pos="432"/>
      </w:tabs>
      <w:autoSpaceDE w:val="0"/>
      <w:autoSpaceDN w:val="0"/>
      <w:adjustRightInd w:val="0"/>
      <w:spacing w:after="100" w:line="280" w:lineRule="atLeast"/>
      <w:ind w:left="864" w:hanging="432"/>
      <w:jc w:val="both"/>
    </w:pPr>
    <w:rPr>
      <w:rFonts w:ascii="Arial Narrow" w:hAnsi="Arial Narrow"/>
      <w:spacing w:val="4"/>
      <w:sz w:val="22"/>
      <w:szCs w:val="20"/>
    </w:rPr>
  </w:style>
  <w:style w:type="paragraph" w:customStyle="1" w:styleId="ChapterName">
    <w:name w:val="Chapter Name"/>
    <w:basedOn w:val="Normal"/>
    <w:pPr>
      <w:widowControl w:val="0"/>
      <w:pBdr>
        <w:bottom w:val="single" w:sz="4" w:space="1" w:color="auto"/>
      </w:pBdr>
      <w:tabs>
        <w:tab w:val="left" w:pos="576"/>
        <w:tab w:val="left" w:pos="1152"/>
        <w:tab w:val="left" w:pos="1728"/>
        <w:tab w:val="left" w:pos="2304"/>
        <w:tab w:val="right" w:pos="8309"/>
      </w:tabs>
      <w:autoSpaceDE w:val="0"/>
      <w:autoSpaceDN w:val="0"/>
      <w:spacing w:after="1200" w:line="280" w:lineRule="atLeast"/>
      <w:jc w:val="right"/>
    </w:pPr>
    <w:rPr>
      <w:rFonts w:ascii="Arial Narrow" w:hAnsi="Arial Narrow"/>
      <w:b/>
      <w:bCs/>
      <w:smallCaps/>
      <w:spacing w:val="4"/>
      <w:sz w:val="40"/>
      <w:szCs w:val="40"/>
      <w:lang w:val="en-GB"/>
    </w:rPr>
  </w:style>
  <w:style w:type="paragraph" w:customStyle="1" w:styleId="ChapterNumber">
    <w:name w:val="Chapter Number"/>
    <w:basedOn w:val="Normal"/>
    <w:pPr>
      <w:widowControl w:val="0"/>
      <w:tabs>
        <w:tab w:val="left" w:pos="576"/>
        <w:tab w:val="left" w:pos="1152"/>
        <w:tab w:val="left" w:pos="1728"/>
        <w:tab w:val="left" w:pos="2304"/>
        <w:tab w:val="right" w:pos="8309"/>
      </w:tabs>
      <w:autoSpaceDE w:val="0"/>
      <w:autoSpaceDN w:val="0"/>
      <w:spacing w:after="120" w:line="280" w:lineRule="atLeast"/>
      <w:jc w:val="right"/>
    </w:pPr>
    <w:rPr>
      <w:rFonts w:ascii="Arial Narrow" w:hAnsi="Arial Narrow"/>
      <w:b/>
      <w:bCs/>
      <w:spacing w:val="4"/>
      <w:sz w:val="56"/>
      <w:szCs w:val="96"/>
      <w:lang w:val="en-GB"/>
    </w:rPr>
  </w:style>
  <w:style w:type="paragraph" w:styleId="Footer">
    <w:name w:val="footer"/>
    <w:basedOn w:val="Normal"/>
    <w:semiHidden/>
    <w:pPr>
      <w:tabs>
        <w:tab w:val="center" w:pos="4320"/>
        <w:tab w:val="right" w:pos="8640"/>
      </w:tabs>
    </w:pPr>
  </w:style>
  <w:style w:type="paragraph" w:customStyle="1" w:styleId="HANG-1A">
    <w:name w:val="HANG-1A"/>
    <w:basedOn w:val="Normal"/>
    <w:pPr>
      <w:widowControl w:val="0"/>
      <w:tabs>
        <w:tab w:val="left" w:pos="432"/>
      </w:tabs>
      <w:autoSpaceDE w:val="0"/>
      <w:autoSpaceDN w:val="0"/>
      <w:adjustRightInd w:val="0"/>
      <w:spacing w:after="100" w:line="260" w:lineRule="atLeast"/>
      <w:ind w:left="864" w:hanging="864"/>
      <w:jc w:val="both"/>
    </w:pPr>
    <w:rPr>
      <w:rFonts w:ascii="Arial Narrow" w:hAnsi="Arial Narrow"/>
      <w:spacing w:val="4"/>
      <w:sz w:val="22"/>
      <w:szCs w:val="20"/>
    </w:rPr>
  </w:style>
  <w:style w:type="paragraph" w:customStyle="1" w:styleId="Hang-3">
    <w:name w:val="Hang-3"/>
    <w:basedOn w:val="HANG-2"/>
    <w:pPr>
      <w:ind w:left="1728"/>
    </w:pPr>
  </w:style>
  <w:style w:type="paragraph" w:customStyle="1" w:styleId="HANG-3A">
    <w:name w:val="HANG-3A"/>
    <w:basedOn w:val="Normal"/>
    <w:pPr>
      <w:tabs>
        <w:tab w:val="left" w:pos="432"/>
        <w:tab w:val="left" w:pos="864"/>
        <w:tab w:val="left" w:pos="1296"/>
        <w:tab w:val="left" w:pos="1728"/>
      </w:tabs>
      <w:spacing w:after="100" w:line="260" w:lineRule="atLeast"/>
      <w:ind w:left="1296" w:hanging="432"/>
      <w:jc w:val="both"/>
    </w:pPr>
    <w:rPr>
      <w:rFonts w:ascii="Arial" w:hAnsi="Arial"/>
      <w:spacing w:val="4"/>
      <w:sz w:val="20"/>
      <w:szCs w:val="20"/>
    </w:rPr>
  </w:style>
  <w:style w:type="paragraph" w:styleId="Header">
    <w:name w:val="header"/>
    <w:basedOn w:val="Normal"/>
    <w:semiHidden/>
    <w:pPr>
      <w:tabs>
        <w:tab w:val="center" w:pos="4320"/>
        <w:tab w:val="right" w:pos="8640"/>
      </w:tabs>
    </w:pPr>
  </w:style>
  <w:style w:type="paragraph" w:customStyle="1" w:styleId="justify">
    <w:name w:val="justify"/>
    <w:basedOn w:val="HANG"/>
    <w:pPr>
      <w:spacing w:before="120" w:after="120"/>
    </w:pPr>
    <w:rPr>
      <w:b/>
      <w:bCs/>
    </w:rPr>
  </w:style>
  <w:style w:type="character" w:styleId="PageNumber">
    <w:name w:val="page number"/>
    <w:basedOn w:val="DefaultParagraphFont"/>
    <w:semiHidden/>
  </w:style>
  <w:style w:type="paragraph" w:customStyle="1" w:styleId="Bullet">
    <w:name w:val="Bullet"/>
    <w:basedOn w:val="Heading1"/>
    <w:pPr>
      <w:keepNext w:val="0"/>
      <w:widowControl w:val="0"/>
      <w:numPr>
        <w:numId w:val="13"/>
      </w:numPr>
      <w:ind w:left="864" w:hanging="432"/>
      <w:jc w:val="both"/>
    </w:pPr>
    <w:rPr>
      <w:b w:val="0"/>
    </w:rPr>
  </w:style>
  <w:style w:type="paragraph" w:customStyle="1" w:styleId="JUSYTIFY">
    <w:name w:val="JUSYTIFY"/>
    <w:basedOn w:val="Heading1"/>
    <w:pPr>
      <w:keepNext w:val="0"/>
      <w:widowControl w:val="0"/>
      <w:tabs>
        <w:tab w:val="left" w:pos="540"/>
        <w:tab w:val="left" w:pos="1080"/>
      </w:tabs>
      <w:autoSpaceDE w:val="0"/>
      <w:autoSpaceDN w:val="0"/>
      <w:adjustRightInd w:val="0"/>
      <w:spacing w:before="120" w:after="120" w:line="280" w:lineRule="atLeast"/>
      <w:jc w:val="both"/>
    </w:pPr>
    <w:rPr>
      <w:color w:val="000000"/>
      <w:szCs w:val="26"/>
    </w:rPr>
  </w:style>
  <w:style w:type="paragraph" w:customStyle="1" w:styleId="HANG-Q">
    <w:name w:val="HANG-Q"/>
    <w:basedOn w:val="HANG"/>
    <w:pPr>
      <w:tabs>
        <w:tab w:val="left" w:pos="432"/>
        <w:tab w:val="left" w:pos="720"/>
      </w:tabs>
      <w:overflowPunct w:val="0"/>
      <w:textAlignment w:val="baseline"/>
    </w:pPr>
    <w:rPr>
      <w:i/>
    </w:rPr>
  </w:style>
  <w:style w:type="paragraph" w:styleId="BodyText">
    <w:name w:val="Body Text"/>
    <w:basedOn w:val="Normal"/>
    <w:semiHidden/>
    <w:pPr>
      <w:spacing w:after="120" w:line="260" w:lineRule="atLeast"/>
      <w:jc w:val="both"/>
    </w:pPr>
    <w:rPr>
      <w:rFonts w:ascii="Arial Narrow" w:hAnsi="Arial Narrow"/>
      <w:spacing w:val="4"/>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3670</Words>
  <Characters>20924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Nidhi</dc:creator>
  <cp:keywords/>
  <cp:lastModifiedBy>shambhuj</cp:lastModifiedBy>
  <cp:revision>2</cp:revision>
  <cp:lastPrinted>2007-05-24T07:02:00Z</cp:lastPrinted>
  <dcterms:created xsi:type="dcterms:W3CDTF">2009-03-17T11:48:00Z</dcterms:created>
  <dcterms:modified xsi:type="dcterms:W3CDTF">2009-03-17T11:48:00Z</dcterms:modified>
</cp:coreProperties>
</file>